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8F" w:rsidRPr="000B3DF2" w:rsidRDefault="00E1330F" w:rsidP="000661B0">
      <w:pPr>
        <w:shd w:val="clear" w:color="auto" w:fill="006600"/>
        <w:jc w:val="center"/>
        <w:rPr>
          <w:rFonts w:ascii="Arial Black" w:hAnsi="Arial Black" w:cs="Arial"/>
          <w:bCs/>
          <w:sz w:val="24"/>
          <w:szCs w:val="28"/>
        </w:rPr>
      </w:pPr>
      <w:r w:rsidRPr="000B3DF2">
        <w:rPr>
          <w:rFonts w:ascii="Arial Black" w:hAnsi="Arial Black" w:cs="Arial"/>
          <w:bCs/>
          <w:sz w:val="24"/>
          <w:szCs w:val="28"/>
        </w:rPr>
        <w:t>ANSI</w:t>
      </w:r>
      <w:r w:rsidR="009E52E4" w:rsidRPr="000B3DF2">
        <w:rPr>
          <w:rFonts w:ascii="Arial Black" w:hAnsi="Arial Black" w:cs="Arial"/>
          <w:bCs/>
          <w:sz w:val="24"/>
          <w:szCs w:val="28"/>
        </w:rPr>
        <w:t>/APA</w:t>
      </w:r>
      <w:r w:rsidR="00A0211B" w:rsidRPr="000B3DF2">
        <w:rPr>
          <w:rFonts w:ascii="Arial Black" w:hAnsi="Arial Black" w:cs="Arial"/>
          <w:bCs/>
          <w:sz w:val="24"/>
          <w:szCs w:val="28"/>
        </w:rPr>
        <w:t xml:space="preserve"> </w:t>
      </w:r>
      <w:r w:rsidR="009E52E4" w:rsidRPr="000B3DF2">
        <w:rPr>
          <w:rFonts w:ascii="Arial Black" w:hAnsi="Arial Black" w:cs="Arial"/>
          <w:bCs/>
          <w:sz w:val="24"/>
          <w:szCs w:val="28"/>
        </w:rPr>
        <w:t>PRG 320</w:t>
      </w:r>
      <w:r w:rsidR="000661B0" w:rsidRPr="000B3DF2">
        <w:rPr>
          <w:rFonts w:ascii="Arial Black" w:hAnsi="Arial Black" w:cs="Arial"/>
          <w:bCs/>
          <w:sz w:val="24"/>
          <w:szCs w:val="28"/>
        </w:rPr>
        <w:t>-201</w:t>
      </w:r>
      <w:r w:rsidRPr="000B3DF2">
        <w:rPr>
          <w:rFonts w:ascii="Arial Black" w:hAnsi="Arial Black" w:cs="Arial"/>
          <w:bCs/>
          <w:sz w:val="24"/>
          <w:szCs w:val="28"/>
        </w:rPr>
        <w:t>7</w:t>
      </w:r>
      <w:r w:rsidR="00EB6B3B" w:rsidRPr="000B3DF2">
        <w:rPr>
          <w:rFonts w:ascii="Arial Black" w:hAnsi="Arial Black" w:cs="Arial"/>
          <w:bCs/>
          <w:sz w:val="24"/>
          <w:szCs w:val="28"/>
        </w:rPr>
        <w:t xml:space="preserve"> </w:t>
      </w:r>
      <w:r w:rsidR="000661B0" w:rsidRPr="000B3DF2">
        <w:rPr>
          <w:rFonts w:ascii="Arial Black" w:hAnsi="Arial Black" w:cs="Arial"/>
          <w:bCs/>
          <w:sz w:val="24"/>
          <w:szCs w:val="28"/>
        </w:rPr>
        <w:t>(</w:t>
      </w:r>
      <w:r w:rsidR="000B3DF2" w:rsidRPr="000B3DF2">
        <w:rPr>
          <w:rFonts w:ascii="Arial Black" w:hAnsi="Arial Black" w:cs="Arial"/>
          <w:bCs/>
          <w:sz w:val="24"/>
          <w:szCs w:val="28"/>
          <w:highlight w:val="red"/>
        </w:rPr>
        <w:t xml:space="preserve">Recirculation </w:t>
      </w:r>
      <w:r w:rsidR="00EB6B3B" w:rsidRPr="000B3DF2">
        <w:rPr>
          <w:rFonts w:ascii="Arial Black" w:hAnsi="Arial Black" w:cs="Arial"/>
          <w:bCs/>
          <w:sz w:val="24"/>
          <w:szCs w:val="28"/>
          <w:highlight w:val="red"/>
        </w:rPr>
        <w:t xml:space="preserve">Ballot </w:t>
      </w:r>
      <w:r w:rsidRPr="000B3DF2">
        <w:rPr>
          <w:rFonts w:ascii="Arial Black" w:hAnsi="Arial Black" w:cs="Arial"/>
          <w:bCs/>
          <w:sz w:val="24"/>
          <w:szCs w:val="28"/>
          <w:highlight w:val="red"/>
        </w:rPr>
        <w:t>2017</w:t>
      </w:r>
      <w:r w:rsidR="00AC7196" w:rsidRPr="000B3DF2">
        <w:rPr>
          <w:rFonts w:ascii="Arial Black" w:hAnsi="Arial Black" w:cs="Arial"/>
          <w:bCs/>
          <w:sz w:val="24"/>
          <w:szCs w:val="28"/>
          <w:highlight w:val="red"/>
        </w:rPr>
        <w:t>-</w:t>
      </w:r>
      <w:r w:rsidR="003915B9" w:rsidRPr="000B3DF2">
        <w:rPr>
          <w:rFonts w:ascii="Arial Black" w:hAnsi="Arial Black" w:cs="Arial"/>
          <w:bCs/>
          <w:sz w:val="24"/>
          <w:szCs w:val="28"/>
          <w:highlight w:val="red"/>
        </w:rPr>
        <w:t>1</w:t>
      </w:r>
      <w:r w:rsidR="00521583" w:rsidRPr="000B3DF2">
        <w:rPr>
          <w:rFonts w:ascii="Arial Black" w:hAnsi="Arial Black" w:cs="Arial"/>
          <w:bCs/>
          <w:sz w:val="24"/>
          <w:szCs w:val="28"/>
          <w:highlight w:val="red"/>
        </w:rPr>
        <w:t>-R1</w:t>
      </w:r>
      <w:r w:rsidR="0006339D" w:rsidRPr="000B3DF2">
        <w:rPr>
          <w:rFonts w:ascii="Arial Black" w:hAnsi="Arial Black" w:cs="Arial"/>
          <w:bCs/>
          <w:color w:val="FFFFFF" w:themeColor="background1"/>
          <w:sz w:val="24"/>
          <w:szCs w:val="28"/>
          <w:shd w:val="clear" w:color="auto" w:fill="FF0000"/>
        </w:rPr>
        <w:t xml:space="preserve"> </w:t>
      </w:r>
      <w:r w:rsidR="00427E83" w:rsidRPr="000B3DF2">
        <w:rPr>
          <w:rFonts w:ascii="Arial Black" w:hAnsi="Arial Black" w:cs="Arial"/>
          <w:bCs/>
          <w:color w:val="FFFFFF" w:themeColor="background1"/>
          <w:sz w:val="24"/>
          <w:szCs w:val="28"/>
          <w:shd w:val="clear" w:color="auto" w:fill="FF0000"/>
        </w:rPr>
        <w:t>General</w:t>
      </w:r>
      <w:r w:rsidR="00A64ED6" w:rsidRPr="000B3DF2">
        <w:rPr>
          <w:rFonts w:ascii="Arial Black" w:hAnsi="Arial Black" w:cs="Arial"/>
          <w:bCs/>
          <w:sz w:val="24"/>
          <w:szCs w:val="28"/>
        </w:rPr>
        <w:t>)</w:t>
      </w:r>
    </w:p>
    <w:p w:rsidR="004230C0" w:rsidRPr="004230C0" w:rsidRDefault="00960C3B" w:rsidP="00960C3B">
      <w:pPr>
        <w:tabs>
          <w:tab w:val="right" w:pos="8640"/>
        </w:tabs>
        <w:spacing w:before="240"/>
        <w:rPr>
          <w:b/>
          <w:sz w:val="22"/>
        </w:rPr>
      </w:pPr>
      <w:r>
        <w:rPr>
          <w:b/>
          <w:sz w:val="22"/>
        </w:rPr>
        <w:t xml:space="preserve">Ballot issue date: </w:t>
      </w:r>
      <w:r w:rsidR="00633FBE">
        <w:rPr>
          <w:b/>
          <w:color w:val="FF0000"/>
          <w:sz w:val="22"/>
        </w:rPr>
        <w:t>0</w:t>
      </w:r>
      <w:r w:rsidR="00521583">
        <w:rPr>
          <w:b/>
          <w:color w:val="FF0000"/>
          <w:sz w:val="22"/>
        </w:rPr>
        <w:t>5</w:t>
      </w:r>
      <w:r w:rsidR="00633FBE">
        <w:rPr>
          <w:b/>
          <w:color w:val="FF0000"/>
          <w:sz w:val="22"/>
        </w:rPr>
        <w:t>/</w:t>
      </w:r>
      <w:r w:rsidR="000227E6">
        <w:rPr>
          <w:b/>
          <w:color w:val="FF0000"/>
          <w:sz w:val="22"/>
        </w:rPr>
        <w:t>23</w:t>
      </w:r>
      <w:r w:rsidR="00CE3F53" w:rsidRPr="00CE3F53">
        <w:rPr>
          <w:b/>
          <w:color w:val="FF0000"/>
          <w:sz w:val="22"/>
        </w:rPr>
        <w:t>/</w:t>
      </w:r>
      <w:r w:rsidR="00CE3F53">
        <w:rPr>
          <w:b/>
          <w:color w:val="FF0000"/>
          <w:sz w:val="22"/>
        </w:rPr>
        <w:t>20</w:t>
      </w:r>
      <w:r w:rsidR="009E52E4">
        <w:rPr>
          <w:b/>
          <w:color w:val="FF0000"/>
          <w:sz w:val="22"/>
        </w:rPr>
        <w:t>17</w:t>
      </w:r>
      <w:r w:rsidR="00385F90">
        <w:rPr>
          <w:b/>
          <w:sz w:val="22"/>
        </w:rPr>
        <w:tab/>
        <w:t>Ballot closing date:</w:t>
      </w:r>
      <w:r>
        <w:rPr>
          <w:b/>
          <w:sz w:val="22"/>
        </w:rPr>
        <w:t xml:space="preserve"> </w:t>
      </w:r>
      <w:r w:rsidR="00521583">
        <w:rPr>
          <w:b/>
          <w:color w:val="FF0000"/>
          <w:sz w:val="22"/>
        </w:rPr>
        <w:t>06</w:t>
      </w:r>
      <w:r w:rsidR="00CE3F53" w:rsidRPr="00CE3F53">
        <w:rPr>
          <w:b/>
          <w:color w:val="FF0000"/>
          <w:sz w:val="22"/>
        </w:rPr>
        <w:t>/</w:t>
      </w:r>
      <w:r w:rsidR="000227E6">
        <w:rPr>
          <w:b/>
          <w:color w:val="FF0000"/>
          <w:sz w:val="22"/>
        </w:rPr>
        <w:t>06</w:t>
      </w:r>
      <w:r w:rsidR="00CE3F53" w:rsidRPr="00CE3F53">
        <w:rPr>
          <w:b/>
          <w:color w:val="FF0000"/>
          <w:sz w:val="22"/>
        </w:rPr>
        <w:t>/</w:t>
      </w:r>
      <w:r w:rsidR="00CE3F53">
        <w:rPr>
          <w:b/>
          <w:color w:val="FF0000"/>
          <w:sz w:val="22"/>
        </w:rPr>
        <w:t>20</w:t>
      </w:r>
      <w:r w:rsidR="00CE3F53" w:rsidRPr="00CE3F53">
        <w:rPr>
          <w:b/>
          <w:color w:val="FF0000"/>
          <w:sz w:val="22"/>
        </w:rPr>
        <w:t>1</w:t>
      </w:r>
      <w:r w:rsidR="00555EA8">
        <w:rPr>
          <w:b/>
          <w:color w:val="FF0000"/>
          <w:sz w:val="22"/>
        </w:rPr>
        <w:t>7</w:t>
      </w:r>
    </w:p>
    <w:p w:rsidR="00A64ED6" w:rsidRDefault="00A64ED6" w:rsidP="00A64ED6">
      <w:pPr>
        <w:rPr>
          <w:rFonts w:cs="Arial"/>
          <w:b/>
          <w:bCs/>
          <w:szCs w:val="20"/>
        </w:rPr>
      </w:pPr>
    </w:p>
    <w:p w:rsidR="00A64ED6" w:rsidRPr="004230C0" w:rsidRDefault="00A64ED6" w:rsidP="004747A4">
      <w:pPr>
        <w:rPr>
          <w:rFonts w:cs="Arial"/>
          <w:b/>
          <w:bCs/>
          <w:sz w:val="22"/>
          <w:u w:val="single"/>
        </w:rPr>
      </w:pPr>
      <w:r w:rsidRPr="004230C0">
        <w:rPr>
          <w:rFonts w:cs="Arial"/>
          <w:b/>
          <w:bCs/>
          <w:sz w:val="22"/>
          <w:u w:val="single"/>
        </w:rPr>
        <w:t>Ballot Instructions:</w:t>
      </w:r>
    </w:p>
    <w:p w:rsidR="00521583" w:rsidRDefault="00521583" w:rsidP="00521583">
      <w:pPr>
        <w:numPr>
          <w:ilvl w:val="0"/>
          <w:numId w:val="13"/>
        </w:numPr>
        <w:spacing w:before="120"/>
        <w:rPr>
          <w:rFonts w:cs="Arial"/>
          <w:szCs w:val="20"/>
        </w:rPr>
      </w:pPr>
      <w:r>
        <w:rPr>
          <w:rFonts w:cs="Arial"/>
          <w:szCs w:val="20"/>
        </w:rPr>
        <w:t xml:space="preserve">This is a </w:t>
      </w:r>
      <w:r w:rsidRPr="000B3DF2">
        <w:rPr>
          <w:rFonts w:cs="Arial"/>
          <w:b/>
          <w:color w:val="FF0000"/>
          <w:szCs w:val="20"/>
        </w:rPr>
        <w:t>recirculation ballot</w:t>
      </w:r>
      <w:r>
        <w:rPr>
          <w:rFonts w:cs="Arial"/>
          <w:szCs w:val="20"/>
        </w:rPr>
        <w:t xml:space="preserve"> to </w:t>
      </w:r>
      <w:r w:rsidRPr="006315BC">
        <w:rPr>
          <w:rFonts w:cs="Arial"/>
          <w:b/>
          <w:szCs w:val="20"/>
        </w:rPr>
        <w:t>Ballot 201</w:t>
      </w:r>
      <w:r>
        <w:rPr>
          <w:rFonts w:cs="Arial"/>
          <w:b/>
          <w:szCs w:val="20"/>
        </w:rPr>
        <w:t>7</w:t>
      </w:r>
      <w:r w:rsidRPr="006315BC">
        <w:rPr>
          <w:rFonts w:cs="Arial"/>
          <w:b/>
          <w:szCs w:val="20"/>
        </w:rPr>
        <w:t>-</w:t>
      </w:r>
      <w:r>
        <w:rPr>
          <w:rFonts w:cs="Arial"/>
          <w:b/>
          <w:szCs w:val="20"/>
        </w:rPr>
        <w:t>1</w:t>
      </w:r>
      <w:r>
        <w:rPr>
          <w:rFonts w:cs="Arial"/>
          <w:szCs w:val="20"/>
        </w:rPr>
        <w:t xml:space="preserve">, which was issued on </w:t>
      </w:r>
      <w:r w:rsidR="00CA14CD">
        <w:rPr>
          <w:rFonts w:cs="Arial"/>
          <w:szCs w:val="20"/>
        </w:rPr>
        <w:t>03</w:t>
      </w:r>
      <w:r>
        <w:rPr>
          <w:rFonts w:cs="Arial"/>
          <w:szCs w:val="20"/>
        </w:rPr>
        <w:t>/</w:t>
      </w:r>
      <w:r w:rsidR="00CA14CD">
        <w:rPr>
          <w:rFonts w:cs="Arial"/>
          <w:szCs w:val="20"/>
        </w:rPr>
        <w:t>23/17</w:t>
      </w:r>
      <w:r>
        <w:rPr>
          <w:rFonts w:cs="Arial"/>
          <w:szCs w:val="20"/>
        </w:rPr>
        <w:t xml:space="preserve"> and closed </w:t>
      </w:r>
      <w:r w:rsidR="008C7823">
        <w:rPr>
          <w:rFonts w:cs="Arial"/>
          <w:szCs w:val="20"/>
        </w:rPr>
        <w:t xml:space="preserve">on </w:t>
      </w:r>
      <w:r w:rsidR="00CA14CD">
        <w:rPr>
          <w:rFonts w:cs="Arial"/>
          <w:szCs w:val="20"/>
        </w:rPr>
        <w:t>04</w:t>
      </w:r>
      <w:r>
        <w:rPr>
          <w:rFonts w:cs="Arial"/>
          <w:szCs w:val="20"/>
        </w:rPr>
        <w:t>/</w:t>
      </w:r>
      <w:r w:rsidR="00CA14CD">
        <w:rPr>
          <w:rFonts w:cs="Arial"/>
          <w:szCs w:val="20"/>
        </w:rPr>
        <w:t>24/17</w:t>
      </w:r>
      <w:r>
        <w:rPr>
          <w:rFonts w:cs="Arial"/>
          <w:szCs w:val="20"/>
        </w:rPr>
        <w:t xml:space="preserve">. </w:t>
      </w:r>
    </w:p>
    <w:p w:rsidR="00521583" w:rsidRDefault="00CA14CD" w:rsidP="00521583">
      <w:pPr>
        <w:numPr>
          <w:ilvl w:val="0"/>
          <w:numId w:val="13"/>
        </w:numPr>
        <w:spacing w:before="120"/>
        <w:rPr>
          <w:rFonts w:cs="Arial"/>
          <w:szCs w:val="20"/>
        </w:rPr>
      </w:pPr>
      <w:r>
        <w:rPr>
          <w:rFonts w:cs="Arial"/>
          <w:szCs w:val="20"/>
        </w:rPr>
        <w:t>Ballot 2017-1</w:t>
      </w:r>
      <w:r w:rsidR="00521583">
        <w:rPr>
          <w:rFonts w:cs="Arial"/>
          <w:szCs w:val="20"/>
        </w:rPr>
        <w:t xml:space="preserve"> contained </w:t>
      </w:r>
      <w:r>
        <w:rPr>
          <w:rFonts w:cs="Arial"/>
          <w:szCs w:val="20"/>
        </w:rPr>
        <w:t>3</w:t>
      </w:r>
      <w:r w:rsidR="00521583">
        <w:rPr>
          <w:rFonts w:cs="Arial"/>
          <w:szCs w:val="20"/>
        </w:rPr>
        <w:t xml:space="preserve"> ballot items.  </w:t>
      </w:r>
      <w:r>
        <w:rPr>
          <w:rFonts w:cs="Arial"/>
          <w:szCs w:val="20"/>
        </w:rPr>
        <w:t>Items 1 and 2 received no negative votes, while Item 3 received 4 negative votes</w:t>
      </w:r>
      <w:r w:rsidR="00064A4C">
        <w:rPr>
          <w:rFonts w:cs="Arial"/>
          <w:szCs w:val="20"/>
        </w:rPr>
        <w:t xml:space="preserve">.  </w:t>
      </w:r>
      <w:r w:rsidR="000227E6">
        <w:rPr>
          <w:rFonts w:cs="Arial"/>
          <w:szCs w:val="20"/>
        </w:rPr>
        <w:t xml:space="preserve">Two of the 4 negative votes </w:t>
      </w:r>
      <w:r w:rsidR="000B3DF2">
        <w:rPr>
          <w:rFonts w:cs="Arial"/>
          <w:szCs w:val="20"/>
        </w:rPr>
        <w:t xml:space="preserve">on Item 3 </w:t>
      </w:r>
      <w:r w:rsidR="000227E6">
        <w:rPr>
          <w:rFonts w:cs="Arial"/>
          <w:szCs w:val="20"/>
        </w:rPr>
        <w:t xml:space="preserve">have been changed to affirmative with comments by the voters.  </w:t>
      </w:r>
      <w:r w:rsidR="008C7823">
        <w:rPr>
          <w:rFonts w:cs="Arial"/>
          <w:szCs w:val="20"/>
        </w:rPr>
        <w:t>R</w:t>
      </w:r>
      <w:r w:rsidR="00064A4C">
        <w:rPr>
          <w:rFonts w:cs="Arial"/>
          <w:szCs w:val="20"/>
        </w:rPr>
        <w:t xml:space="preserve">esolutions to the </w:t>
      </w:r>
      <w:r w:rsidR="008C7823">
        <w:rPr>
          <w:rFonts w:cs="Arial"/>
          <w:szCs w:val="20"/>
        </w:rPr>
        <w:t xml:space="preserve">standing </w:t>
      </w:r>
      <w:r w:rsidR="00064A4C">
        <w:rPr>
          <w:rFonts w:cs="Arial"/>
          <w:szCs w:val="20"/>
        </w:rPr>
        <w:t>negative votes and affirmative with comments</w:t>
      </w:r>
      <w:r w:rsidR="008C7823">
        <w:rPr>
          <w:rFonts w:cs="Arial"/>
          <w:szCs w:val="20"/>
        </w:rPr>
        <w:t xml:space="preserve"> are attached to this ballot, as </w:t>
      </w:r>
      <w:r w:rsidR="008C7823">
        <w:rPr>
          <w:rFonts w:cs="Arial"/>
          <w:szCs w:val="20"/>
        </w:rPr>
        <w:t xml:space="preserve">proposed by the </w:t>
      </w:r>
      <w:r w:rsidR="008C7823">
        <w:rPr>
          <w:rFonts w:cs="Arial"/>
          <w:szCs w:val="20"/>
        </w:rPr>
        <w:t xml:space="preserve">ExSub, </w:t>
      </w:r>
      <w:r w:rsidR="00064A4C">
        <w:rPr>
          <w:rFonts w:cs="Arial"/>
          <w:szCs w:val="20"/>
        </w:rPr>
        <w:t>and are reflected in this recirculation ballot.</w:t>
      </w:r>
    </w:p>
    <w:p w:rsidR="00A50801" w:rsidRPr="00A50801" w:rsidRDefault="00A50801" w:rsidP="00521583">
      <w:pPr>
        <w:numPr>
          <w:ilvl w:val="0"/>
          <w:numId w:val="13"/>
        </w:numPr>
        <w:spacing w:before="120"/>
        <w:rPr>
          <w:rFonts w:cs="Arial"/>
          <w:szCs w:val="20"/>
        </w:rPr>
      </w:pPr>
      <w:r>
        <w:rPr>
          <w:rFonts w:cs="Arial"/>
        </w:rPr>
        <w:t>You</w:t>
      </w:r>
      <w:r w:rsidRPr="00A50801">
        <w:rPr>
          <w:rFonts w:cs="Arial"/>
        </w:rPr>
        <w:t xml:space="preserve"> are requested to review the attached changes</w:t>
      </w:r>
      <w:r w:rsidR="008C7823">
        <w:rPr>
          <w:rFonts w:cs="Arial"/>
        </w:rPr>
        <w:t xml:space="preserve"> </w:t>
      </w:r>
      <w:r w:rsidRPr="00A50801">
        <w:rPr>
          <w:rFonts w:cs="Arial"/>
        </w:rPr>
        <w:t>in response to the negative votes and affirmative with comment votes and, in light of this information, vote to reaffirm or revise your vote</w:t>
      </w:r>
      <w:r>
        <w:rPr>
          <w:rFonts w:cs="Arial"/>
        </w:rPr>
        <w:t xml:space="preserve"> on Ballot 2017-1</w:t>
      </w:r>
      <w:r w:rsidRPr="00A50801">
        <w:rPr>
          <w:rFonts w:cs="Arial"/>
        </w:rPr>
        <w:t>.</w:t>
      </w:r>
      <w:r w:rsidR="008C7823" w:rsidRPr="008C7823">
        <w:rPr>
          <w:rFonts w:cs="Arial"/>
          <w:szCs w:val="20"/>
        </w:rPr>
        <w:t xml:space="preserve"> </w:t>
      </w:r>
      <w:r w:rsidR="008C7823">
        <w:rPr>
          <w:rFonts w:cs="Arial"/>
          <w:szCs w:val="20"/>
        </w:rPr>
        <w:t xml:space="preserve"> </w:t>
      </w:r>
      <w:r w:rsidR="008C7823">
        <w:rPr>
          <w:rFonts w:cs="Arial"/>
          <w:szCs w:val="20"/>
        </w:rPr>
        <w:t xml:space="preserve">See the attached </w:t>
      </w:r>
      <w:r w:rsidR="008C7823">
        <w:rPr>
          <w:rFonts w:cs="Arial"/>
          <w:szCs w:val="20"/>
        </w:rPr>
        <w:t>recorded votes</w:t>
      </w:r>
      <w:r w:rsidR="008C7823">
        <w:rPr>
          <w:rFonts w:cs="Arial"/>
          <w:szCs w:val="20"/>
        </w:rPr>
        <w:t xml:space="preserve"> for your vote on Ballot 2017-1.  </w:t>
      </w:r>
    </w:p>
    <w:p w:rsidR="00521583" w:rsidRDefault="00521583" w:rsidP="00521583">
      <w:pPr>
        <w:numPr>
          <w:ilvl w:val="0"/>
          <w:numId w:val="13"/>
        </w:numPr>
        <w:spacing w:before="120"/>
        <w:rPr>
          <w:rFonts w:cs="Arial"/>
          <w:szCs w:val="20"/>
        </w:rPr>
      </w:pPr>
      <w:r>
        <w:rPr>
          <w:rFonts w:cs="Arial"/>
          <w:szCs w:val="20"/>
        </w:rPr>
        <w:t>If the changes in this recirculation ballot do not aff</w:t>
      </w:r>
      <w:bookmarkStart w:id="0" w:name="_GoBack"/>
      <w:bookmarkEnd w:id="0"/>
      <w:r>
        <w:rPr>
          <w:rFonts w:cs="Arial"/>
          <w:szCs w:val="20"/>
        </w:rPr>
        <w:t>ect your vote on Ballot 201</w:t>
      </w:r>
      <w:r w:rsidR="00084E63">
        <w:rPr>
          <w:rFonts w:cs="Arial"/>
          <w:szCs w:val="20"/>
        </w:rPr>
        <w:t>7-1</w:t>
      </w:r>
      <w:r>
        <w:rPr>
          <w:rFonts w:cs="Arial"/>
          <w:szCs w:val="20"/>
        </w:rPr>
        <w:t xml:space="preserve">, you can either confirm your vote by returning this ballot or do nothing (your vote </w:t>
      </w:r>
      <w:r w:rsidR="00A50801">
        <w:rPr>
          <w:rFonts w:cs="Arial"/>
          <w:szCs w:val="20"/>
        </w:rPr>
        <w:t xml:space="preserve">on Ballot 2017-1 </w:t>
      </w:r>
      <w:r>
        <w:rPr>
          <w:rFonts w:cs="Arial"/>
          <w:szCs w:val="20"/>
        </w:rPr>
        <w:t xml:space="preserve">will be considered as your </w:t>
      </w:r>
      <w:r w:rsidR="00A50801">
        <w:rPr>
          <w:rFonts w:cs="Arial"/>
          <w:szCs w:val="20"/>
        </w:rPr>
        <w:t xml:space="preserve">final </w:t>
      </w:r>
      <w:r>
        <w:rPr>
          <w:rFonts w:cs="Arial"/>
          <w:szCs w:val="20"/>
        </w:rPr>
        <w:t>vote).  However, it is encouraged that you return this ballot to avoid any ambiguity.</w:t>
      </w:r>
    </w:p>
    <w:p w:rsidR="00521583" w:rsidRPr="0090399B" w:rsidRDefault="00521583" w:rsidP="00521583">
      <w:pPr>
        <w:numPr>
          <w:ilvl w:val="0"/>
          <w:numId w:val="13"/>
        </w:numPr>
        <w:spacing w:before="120"/>
        <w:rPr>
          <w:rFonts w:cs="Arial"/>
          <w:szCs w:val="20"/>
        </w:rPr>
      </w:pPr>
      <w:r w:rsidRPr="0090399B">
        <w:rPr>
          <w:rFonts w:cs="Arial"/>
          <w:szCs w:val="20"/>
        </w:rPr>
        <w:t>If the changes in this recirculation ballot do affect your vote on Ballot 201</w:t>
      </w:r>
      <w:r w:rsidR="00084E63">
        <w:rPr>
          <w:rFonts w:cs="Arial"/>
          <w:szCs w:val="20"/>
        </w:rPr>
        <w:t>7-1</w:t>
      </w:r>
      <w:r w:rsidRPr="0090399B">
        <w:rPr>
          <w:rFonts w:cs="Arial"/>
          <w:szCs w:val="20"/>
        </w:rPr>
        <w:t>, you must cast your new vote by returning this ballot.</w:t>
      </w:r>
      <w:r>
        <w:rPr>
          <w:rFonts w:cs="Arial"/>
          <w:szCs w:val="20"/>
        </w:rPr>
        <w:t xml:space="preserve">  </w:t>
      </w:r>
      <w:r w:rsidRPr="0090399B">
        <w:rPr>
          <w:rFonts w:cs="Arial"/>
          <w:szCs w:val="20"/>
        </w:rPr>
        <w:t xml:space="preserve">Ballot items marked Negative or Affirmative-with-Comment shall be accompanied by a written explanation and proposed resolution that would address the negative </w:t>
      </w:r>
      <w:r w:rsidR="00A50801">
        <w:rPr>
          <w:rFonts w:cs="Arial"/>
          <w:szCs w:val="20"/>
        </w:rPr>
        <w:t xml:space="preserve">or affirmative with comment </w:t>
      </w:r>
      <w:r w:rsidRPr="0090399B">
        <w:rPr>
          <w:rFonts w:cs="Arial"/>
          <w:szCs w:val="20"/>
        </w:rPr>
        <w:t xml:space="preserve">using the comment form </w:t>
      </w:r>
      <w:r>
        <w:rPr>
          <w:rFonts w:cs="Arial"/>
          <w:szCs w:val="20"/>
        </w:rPr>
        <w:t>on page 2</w:t>
      </w:r>
      <w:r w:rsidRPr="0090399B">
        <w:rPr>
          <w:rFonts w:cs="Arial"/>
          <w:szCs w:val="20"/>
        </w:rPr>
        <w:t>.</w:t>
      </w:r>
    </w:p>
    <w:p w:rsidR="00521583" w:rsidRPr="00177F70" w:rsidRDefault="00521583" w:rsidP="00521583">
      <w:pPr>
        <w:numPr>
          <w:ilvl w:val="0"/>
          <w:numId w:val="13"/>
        </w:numPr>
        <w:spacing w:before="120"/>
        <w:rPr>
          <w:rFonts w:cs="Arial"/>
          <w:szCs w:val="20"/>
        </w:rPr>
      </w:pPr>
      <w:r>
        <w:rPr>
          <w:rFonts w:cs="Arial"/>
          <w:szCs w:val="20"/>
        </w:rPr>
        <w:t>Please r</w:t>
      </w:r>
      <w:r w:rsidRPr="00177F70">
        <w:rPr>
          <w:rFonts w:cs="Arial"/>
          <w:szCs w:val="20"/>
        </w:rPr>
        <w:t xml:space="preserve">eturn </w:t>
      </w:r>
      <w:r>
        <w:rPr>
          <w:rFonts w:cs="Arial"/>
          <w:szCs w:val="20"/>
        </w:rPr>
        <w:t xml:space="preserve">your </w:t>
      </w:r>
      <w:r w:rsidRPr="00177F70">
        <w:rPr>
          <w:rFonts w:cs="Arial"/>
          <w:szCs w:val="20"/>
        </w:rPr>
        <w:t xml:space="preserve">ballot by e-mail to </w:t>
      </w:r>
      <w:hyperlink r:id="rId8" w:history="1">
        <w:r w:rsidRPr="00177F70">
          <w:rPr>
            <w:rStyle w:val="Hyperlink"/>
            <w:rFonts w:cs="Arial"/>
            <w:szCs w:val="20"/>
          </w:rPr>
          <w:t>borjen.yeh@apawood.org</w:t>
        </w:r>
      </w:hyperlink>
      <w:r w:rsidRPr="00177F70">
        <w:rPr>
          <w:rFonts w:cs="Arial"/>
          <w:szCs w:val="20"/>
        </w:rPr>
        <w:t>.</w:t>
      </w:r>
    </w:p>
    <w:p w:rsidR="00CE3F53" w:rsidRDefault="00CE3F53" w:rsidP="00CE3F53">
      <w:pPr>
        <w:rPr>
          <w:rFonts w:cs="Arial"/>
          <w:szCs w:val="20"/>
        </w:rPr>
      </w:pPr>
    </w:p>
    <w:p w:rsidR="00CE3F53" w:rsidRPr="00CE3F53" w:rsidRDefault="00CE3F53" w:rsidP="00CE3F53">
      <w:pPr>
        <w:rPr>
          <w:rFonts w:cs="Arial"/>
          <w:b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5"/>
        <w:gridCol w:w="236"/>
        <w:gridCol w:w="3118"/>
        <w:gridCol w:w="269"/>
        <w:gridCol w:w="1862"/>
      </w:tblGrid>
      <w:tr w:rsidR="00CE3F53" w:rsidRPr="00A0211B" w:rsidTr="001520CE">
        <w:trPr>
          <w:trHeight w:val="432"/>
        </w:trPr>
        <w:tc>
          <w:tcPr>
            <w:tcW w:w="3238" w:type="dxa"/>
            <w:tcBorders>
              <w:bottom w:val="single" w:sz="4" w:space="0" w:color="000000"/>
            </w:tcBorders>
            <w:vAlign w:val="center"/>
          </w:tcPr>
          <w:p w:rsidR="00CE3F53" w:rsidRPr="00A0211B" w:rsidRDefault="00CE3F53" w:rsidP="001520CE"/>
        </w:tc>
        <w:tc>
          <w:tcPr>
            <w:tcW w:w="236" w:type="dxa"/>
            <w:vAlign w:val="center"/>
          </w:tcPr>
          <w:p w:rsidR="00CE3F53" w:rsidRPr="00A0211B" w:rsidRDefault="00CE3F53" w:rsidP="001520CE"/>
        </w:tc>
        <w:tc>
          <w:tcPr>
            <w:tcW w:w="3204" w:type="dxa"/>
            <w:tcBorders>
              <w:bottom w:val="single" w:sz="4" w:space="0" w:color="000000"/>
            </w:tcBorders>
            <w:vAlign w:val="center"/>
          </w:tcPr>
          <w:p w:rsidR="00CE3F53" w:rsidRPr="00A0211B" w:rsidRDefault="00CE3F53" w:rsidP="001520CE"/>
        </w:tc>
        <w:tc>
          <w:tcPr>
            <w:tcW w:w="270" w:type="dxa"/>
            <w:vAlign w:val="center"/>
          </w:tcPr>
          <w:p w:rsidR="00CE3F53" w:rsidRPr="00A0211B" w:rsidRDefault="00CE3F53" w:rsidP="001520CE"/>
        </w:tc>
        <w:tc>
          <w:tcPr>
            <w:tcW w:w="1908" w:type="dxa"/>
            <w:tcBorders>
              <w:bottom w:val="single" w:sz="4" w:space="0" w:color="000000"/>
            </w:tcBorders>
            <w:vAlign w:val="center"/>
          </w:tcPr>
          <w:p w:rsidR="00CE3F53" w:rsidRPr="00A0211B" w:rsidRDefault="00CE3F53" w:rsidP="001520CE"/>
        </w:tc>
      </w:tr>
      <w:tr w:rsidR="00CE3F53" w:rsidRPr="00A0211B" w:rsidTr="001520CE">
        <w:tc>
          <w:tcPr>
            <w:tcW w:w="3474" w:type="dxa"/>
            <w:gridSpan w:val="2"/>
          </w:tcPr>
          <w:p w:rsidR="00CE3F53" w:rsidRPr="00A0211B" w:rsidRDefault="00CE3F53" w:rsidP="001520CE">
            <w:r w:rsidRPr="00A0211B">
              <w:t>Committee Member Name</w:t>
            </w:r>
          </w:p>
        </w:tc>
        <w:tc>
          <w:tcPr>
            <w:tcW w:w="3474" w:type="dxa"/>
            <w:gridSpan w:val="2"/>
          </w:tcPr>
          <w:p w:rsidR="00CE3F53" w:rsidRPr="00A0211B" w:rsidRDefault="00CE3F53" w:rsidP="001520CE">
            <w:r w:rsidRPr="00A0211B">
              <w:t>Signature</w:t>
            </w:r>
            <w:r>
              <w:t xml:space="preserve"> (not required with e-mail)</w:t>
            </w:r>
          </w:p>
        </w:tc>
        <w:tc>
          <w:tcPr>
            <w:tcW w:w="1908" w:type="dxa"/>
          </w:tcPr>
          <w:p w:rsidR="00CE3F53" w:rsidRPr="00A0211B" w:rsidRDefault="00CE3F53" w:rsidP="001520CE">
            <w:r w:rsidRPr="00A0211B">
              <w:t>Date</w:t>
            </w:r>
          </w:p>
        </w:tc>
      </w:tr>
    </w:tbl>
    <w:p w:rsidR="00CE3F53" w:rsidRDefault="00CE3F53" w:rsidP="00CE3F53"/>
    <w:p w:rsidR="00CE3F53" w:rsidRDefault="00CE3F53" w:rsidP="00CE3F53"/>
    <w:p w:rsidR="00CE3F53" w:rsidRPr="00CE3F53" w:rsidRDefault="00CE3F53" w:rsidP="00CE3F53">
      <w:pPr>
        <w:rPr>
          <w:rFonts w:cs="Arial"/>
          <w:bCs/>
          <w:szCs w:val="20"/>
          <w:u w:val="single"/>
        </w:rPr>
      </w:pPr>
      <w:r w:rsidRPr="00CE3F53">
        <w:rPr>
          <w:rFonts w:cs="Arial"/>
          <w:b/>
          <w:bCs/>
          <w:sz w:val="22"/>
          <w:u w:val="single"/>
        </w:rPr>
        <w:t xml:space="preserve">Ballot </w:t>
      </w:r>
      <w:r w:rsidRPr="00CE3F53">
        <w:rPr>
          <w:rFonts w:cs="Arial"/>
          <w:bCs/>
          <w:szCs w:val="20"/>
          <w:u w:val="single"/>
        </w:rPr>
        <w:t>(Aff = affirmative; Aw/C = affirmative with comment; Neg = negative; Abst = abstention)</w:t>
      </w:r>
    </w:p>
    <w:p w:rsidR="004747A4" w:rsidRDefault="004747A4"/>
    <w:tbl>
      <w:tblPr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4883"/>
        <w:gridCol w:w="702"/>
        <w:gridCol w:w="702"/>
        <w:gridCol w:w="702"/>
        <w:gridCol w:w="702"/>
      </w:tblGrid>
      <w:tr w:rsidR="004B18ED" w:rsidRPr="00A0211B" w:rsidTr="0009728E">
        <w:tc>
          <w:tcPr>
            <w:tcW w:w="1165" w:type="dxa"/>
            <w:shd w:val="clear" w:color="auto" w:fill="C6D9F1"/>
          </w:tcPr>
          <w:p w:rsidR="004B18ED" w:rsidRPr="00A0211B" w:rsidRDefault="004B18ED" w:rsidP="00A0211B">
            <w:pPr>
              <w:jc w:val="center"/>
            </w:pPr>
            <w:r w:rsidRPr="00A0211B">
              <w:t>Item</w:t>
            </w:r>
          </w:p>
        </w:tc>
        <w:tc>
          <w:tcPr>
            <w:tcW w:w="4883" w:type="dxa"/>
            <w:shd w:val="clear" w:color="auto" w:fill="C6D9F1"/>
          </w:tcPr>
          <w:p w:rsidR="004B18ED" w:rsidRPr="00A0211B" w:rsidRDefault="004B18ED" w:rsidP="004B18ED">
            <w:r w:rsidRPr="00A0211B">
              <w:t>Description</w:t>
            </w:r>
          </w:p>
        </w:tc>
        <w:tc>
          <w:tcPr>
            <w:tcW w:w="702" w:type="dxa"/>
            <w:shd w:val="clear" w:color="auto" w:fill="C6D9F1"/>
          </w:tcPr>
          <w:p w:rsidR="004B18ED" w:rsidRPr="00A0211B" w:rsidRDefault="004B18ED" w:rsidP="00A0211B">
            <w:pPr>
              <w:jc w:val="center"/>
            </w:pPr>
            <w:r w:rsidRPr="00A0211B">
              <w:t>Aff</w:t>
            </w:r>
          </w:p>
        </w:tc>
        <w:tc>
          <w:tcPr>
            <w:tcW w:w="702" w:type="dxa"/>
            <w:shd w:val="clear" w:color="auto" w:fill="C6D9F1"/>
          </w:tcPr>
          <w:p w:rsidR="004B18ED" w:rsidRPr="00A0211B" w:rsidRDefault="004B18ED" w:rsidP="00A0211B">
            <w:pPr>
              <w:jc w:val="center"/>
            </w:pPr>
            <w:r w:rsidRPr="00A0211B">
              <w:t>Aw/C</w:t>
            </w:r>
          </w:p>
        </w:tc>
        <w:tc>
          <w:tcPr>
            <w:tcW w:w="702" w:type="dxa"/>
            <w:shd w:val="clear" w:color="auto" w:fill="C6D9F1"/>
          </w:tcPr>
          <w:p w:rsidR="004B18ED" w:rsidRPr="00A0211B" w:rsidRDefault="004B18ED" w:rsidP="00A0211B">
            <w:pPr>
              <w:jc w:val="center"/>
            </w:pPr>
            <w:r w:rsidRPr="00A0211B">
              <w:t>Neg</w:t>
            </w:r>
          </w:p>
        </w:tc>
        <w:tc>
          <w:tcPr>
            <w:tcW w:w="702" w:type="dxa"/>
            <w:shd w:val="clear" w:color="auto" w:fill="C6D9F1"/>
          </w:tcPr>
          <w:p w:rsidR="004B18ED" w:rsidRPr="00A0211B" w:rsidRDefault="004B18ED" w:rsidP="00A0211B">
            <w:pPr>
              <w:jc w:val="center"/>
            </w:pPr>
            <w:r w:rsidRPr="00A0211B">
              <w:t>Abst</w:t>
            </w:r>
          </w:p>
        </w:tc>
      </w:tr>
      <w:tr w:rsidR="004B18ED" w:rsidRPr="00A0211B" w:rsidTr="0009728E">
        <w:tc>
          <w:tcPr>
            <w:tcW w:w="1165" w:type="dxa"/>
            <w:vAlign w:val="center"/>
          </w:tcPr>
          <w:p w:rsidR="004B18ED" w:rsidRPr="00A0211B" w:rsidRDefault="00852295" w:rsidP="000658B3">
            <w:pPr>
              <w:jc w:val="center"/>
            </w:pPr>
            <w:r>
              <w:t>2017</w:t>
            </w:r>
            <w:r w:rsidR="00A35F30">
              <w:t>-</w:t>
            </w:r>
            <w:r w:rsidR="003915B9">
              <w:t>1</w:t>
            </w:r>
            <w:r w:rsidR="0027540E">
              <w:t>-01</w:t>
            </w:r>
            <w:r w:rsidR="00084E63">
              <w:t>-R1</w:t>
            </w:r>
          </w:p>
        </w:tc>
        <w:tc>
          <w:tcPr>
            <w:tcW w:w="4883" w:type="dxa"/>
            <w:vAlign w:val="center"/>
          </w:tcPr>
          <w:p w:rsidR="00CC3650" w:rsidRPr="0012606C" w:rsidRDefault="0012606C" w:rsidP="00CC3650">
            <w:r w:rsidRPr="0012606C">
              <w:rPr>
                <w:rFonts w:cs="Arial"/>
              </w:rPr>
              <w:t>Revise the referenced dry service conditions based on CSA O86</w:t>
            </w:r>
          </w:p>
        </w:tc>
        <w:tc>
          <w:tcPr>
            <w:tcW w:w="702" w:type="dxa"/>
            <w:vAlign w:val="center"/>
          </w:tcPr>
          <w:p w:rsidR="004B18ED" w:rsidRPr="00A0211B" w:rsidRDefault="004B18ED" w:rsidP="00A0211B">
            <w:pPr>
              <w:jc w:val="center"/>
            </w:pPr>
          </w:p>
        </w:tc>
        <w:tc>
          <w:tcPr>
            <w:tcW w:w="702" w:type="dxa"/>
            <w:vAlign w:val="center"/>
          </w:tcPr>
          <w:p w:rsidR="004B18ED" w:rsidRPr="00A0211B" w:rsidRDefault="004B18ED" w:rsidP="00A0211B">
            <w:pPr>
              <w:jc w:val="center"/>
            </w:pPr>
          </w:p>
        </w:tc>
        <w:tc>
          <w:tcPr>
            <w:tcW w:w="702" w:type="dxa"/>
            <w:vAlign w:val="center"/>
          </w:tcPr>
          <w:p w:rsidR="004B18ED" w:rsidRPr="00A0211B" w:rsidRDefault="004B18ED" w:rsidP="00A0211B">
            <w:pPr>
              <w:jc w:val="center"/>
            </w:pPr>
          </w:p>
        </w:tc>
        <w:tc>
          <w:tcPr>
            <w:tcW w:w="702" w:type="dxa"/>
            <w:vAlign w:val="center"/>
          </w:tcPr>
          <w:p w:rsidR="004B18ED" w:rsidRPr="00A0211B" w:rsidRDefault="004B18ED" w:rsidP="00A0211B">
            <w:pPr>
              <w:jc w:val="center"/>
            </w:pPr>
          </w:p>
        </w:tc>
      </w:tr>
      <w:tr w:rsidR="004B18ED" w:rsidRPr="00A0211B" w:rsidTr="0009728E">
        <w:tc>
          <w:tcPr>
            <w:tcW w:w="1165" w:type="dxa"/>
            <w:vAlign w:val="center"/>
          </w:tcPr>
          <w:p w:rsidR="004B18ED" w:rsidRPr="00A0211B" w:rsidRDefault="00852295" w:rsidP="00E255EC">
            <w:pPr>
              <w:jc w:val="center"/>
            </w:pPr>
            <w:r>
              <w:t>2017</w:t>
            </w:r>
            <w:r w:rsidR="004C0C12">
              <w:t>-</w:t>
            </w:r>
            <w:r w:rsidR="003915B9">
              <w:t>1</w:t>
            </w:r>
            <w:r w:rsidR="0009728E">
              <w:t>-0</w:t>
            </w:r>
            <w:r w:rsidR="0066320B">
              <w:t>2</w:t>
            </w:r>
            <w:r w:rsidR="00084E63">
              <w:t>-R1</w:t>
            </w:r>
          </w:p>
        </w:tc>
        <w:tc>
          <w:tcPr>
            <w:tcW w:w="4883" w:type="dxa"/>
            <w:vAlign w:val="center"/>
          </w:tcPr>
          <w:p w:rsidR="00DA706C" w:rsidRPr="0012606C" w:rsidRDefault="0012606C" w:rsidP="008C17F9">
            <w:r w:rsidRPr="0012606C">
              <w:rPr>
                <w:rFonts w:cs="Arial"/>
              </w:rPr>
              <w:t>Update the referenced standards</w:t>
            </w:r>
          </w:p>
        </w:tc>
        <w:tc>
          <w:tcPr>
            <w:tcW w:w="702" w:type="dxa"/>
            <w:vAlign w:val="center"/>
          </w:tcPr>
          <w:p w:rsidR="004B18ED" w:rsidRPr="00A0211B" w:rsidRDefault="004B18ED" w:rsidP="00A0211B">
            <w:pPr>
              <w:jc w:val="center"/>
            </w:pPr>
          </w:p>
        </w:tc>
        <w:tc>
          <w:tcPr>
            <w:tcW w:w="702" w:type="dxa"/>
            <w:vAlign w:val="center"/>
          </w:tcPr>
          <w:p w:rsidR="004B18ED" w:rsidRPr="00A0211B" w:rsidRDefault="004B18ED" w:rsidP="00A0211B">
            <w:pPr>
              <w:jc w:val="center"/>
            </w:pPr>
          </w:p>
        </w:tc>
        <w:tc>
          <w:tcPr>
            <w:tcW w:w="702" w:type="dxa"/>
            <w:vAlign w:val="center"/>
          </w:tcPr>
          <w:p w:rsidR="004B18ED" w:rsidRPr="00A0211B" w:rsidRDefault="004B18ED" w:rsidP="00A0211B">
            <w:pPr>
              <w:jc w:val="center"/>
            </w:pPr>
          </w:p>
        </w:tc>
        <w:tc>
          <w:tcPr>
            <w:tcW w:w="702" w:type="dxa"/>
            <w:vAlign w:val="center"/>
          </w:tcPr>
          <w:p w:rsidR="004B18ED" w:rsidRPr="00A0211B" w:rsidRDefault="004B18ED" w:rsidP="00A0211B">
            <w:pPr>
              <w:jc w:val="center"/>
            </w:pPr>
          </w:p>
        </w:tc>
      </w:tr>
      <w:tr w:rsidR="004B18ED" w:rsidRPr="00A0211B" w:rsidTr="0009728E">
        <w:tc>
          <w:tcPr>
            <w:tcW w:w="1165" w:type="dxa"/>
            <w:vAlign w:val="center"/>
          </w:tcPr>
          <w:p w:rsidR="004B18ED" w:rsidRPr="00A0211B" w:rsidRDefault="003915B9" w:rsidP="00A0211B">
            <w:pPr>
              <w:jc w:val="center"/>
            </w:pPr>
            <w:r>
              <w:t>2017-1</w:t>
            </w:r>
            <w:r w:rsidR="00555EA8">
              <w:t>-03</w:t>
            </w:r>
            <w:r w:rsidR="00084E63">
              <w:t>-R1</w:t>
            </w:r>
          </w:p>
        </w:tc>
        <w:tc>
          <w:tcPr>
            <w:tcW w:w="4883" w:type="dxa"/>
            <w:vAlign w:val="center"/>
          </w:tcPr>
          <w:p w:rsidR="00C33846" w:rsidRPr="0012606C" w:rsidRDefault="0012606C" w:rsidP="00D93E64">
            <w:pPr>
              <w:rPr>
                <w:szCs w:val="20"/>
              </w:rPr>
            </w:pPr>
            <w:r w:rsidRPr="0012606C">
              <w:rPr>
                <w:rFonts w:cs="Arial"/>
              </w:rPr>
              <w:t>Editorially revise terminologies</w:t>
            </w:r>
            <w:r w:rsidR="00D93E64">
              <w:rPr>
                <w:rFonts w:cs="Arial"/>
              </w:rPr>
              <w:t xml:space="preserve"> as marked</w:t>
            </w:r>
          </w:p>
        </w:tc>
        <w:tc>
          <w:tcPr>
            <w:tcW w:w="702" w:type="dxa"/>
            <w:vAlign w:val="center"/>
          </w:tcPr>
          <w:p w:rsidR="004B18ED" w:rsidRPr="00A0211B" w:rsidRDefault="004B18ED" w:rsidP="00A0211B">
            <w:pPr>
              <w:jc w:val="center"/>
            </w:pPr>
          </w:p>
        </w:tc>
        <w:tc>
          <w:tcPr>
            <w:tcW w:w="702" w:type="dxa"/>
            <w:vAlign w:val="center"/>
          </w:tcPr>
          <w:p w:rsidR="004B18ED" w:rsidRPr="00A0211B" w:rsidRDefault="004B18ED" w:rsidP="00A0211B">
            <w:pPr>
              <w:jc w:val="center"/>
            </w:pPr>
          </w:p>
        </w:tc>
        <w:tc>
          <w:tcPr>
            <w:tcW w:w="702" w:type="dxa"/>
            <w:vAlign w:val="center"/>
          </w:tcPr>
          <w:p w:rsidR="004B18ED" w:rsidRPr="00A0211B" w:rsidRDefault="004B18ED" w:rsidP="00A0211B">
            <w:pPr>
              <w:jc w:val="center"/>
            </w:pPr>
          </w:p>
        </w:tc>
        <w:tc>
          <w:tcPr>
            <w:tcW w:w="702" w:type="dxa"/>
            <w:vAlign w:val="center"/>
          </w:tcPr>
          <w:p w:rsidR="004B18ED" w:rsidRPr="00A0211B" w:rsidRDefault="004B18ED" w:rsidP="00A0211B">
            <w:pPr>
              <w:jc w:val="center"/>
            </w:pPr>
          </w:p>
        </w:tc>
      </w:tr>
    </w:tbl>
    <w:p w:rsidR="004747A4" w:rsidRDefault="004747A4"/>
    <w:p w:rsidR="000661B0" w:rsidRDefault="000661B0">
      <w:pPr>
        <w:rPr>
          <w:b/>
          <w:sz w:val="22"/>
        </w:rPr>
      </w:pPr>
      <w:r>
        <w:rPr>
          <w:b/>
          <w:sz w:val="22"/>
        </w:rPr>
        <w:br w:type="page"/>
      </w:r>
    </w:p>
    <w:p w:rsidR="00F86441" w:rsidRDefault="000A694F" w:rsidP="008C5161">
      <w:pPr>
        <w:jc w:val="center"/>
        <w:rPr>
          <w:b/>
          <w:sz w:val="22"/>
        </w:rPr>
      </w:pPr>
      <w:r w:rsidRPr="000B3DF2">
        <w:rPr>
          <w:b/>
          <w:sz w:val="22"/>
        </w:rPr>
        <w:lastRenderedPageBreak/>
        <w:t>Ballot Comment</w:t>
      </w:r>
      <w:r w:rsidR="0073608A" w:rsidRPr="000B3DF2">
        <w:rPr>
          <w:b/>
          <w:sz w:val="22"/>
        </w:rPr>
        <w:t xml:space="preserve"> Form for </w:t>
      </w:r>
      <w:r w:rsidR="000661B0" w:rsidRPr="000B3DF2">
        <w:rPr>
          <w:b/>
          <w:sz w:val="22"/>
        </w:rPr>
        <w:t>ANSI</w:t>
      </w:r>
      <w:r w:rsidR="00555EA8" w:rsidRPr="000B3DF2">
        <w:rPr>
          <w:b/>
          <w:sz w:val="22"/>
        </w:rPr>
        <w:t>/APA</w:t>
      </w:r>
      <w:r w:rsidR="00852295" w:rsidRPr="000B3DF2">
        <w:rPr>
          <w:b/>
          <w:sz w:val="22"/>
        </w:rPr>
        <w:t xml:space="preserve"> </w:t>
      </w:r>
      <w:r w:rsidR="00F86441">
        <w:rPr>
          <w:b/>
          <w:sz w:val="22"/>
        </w:rPr>
        <w:t>PRG 320-2017</w:t>
      </w:r>
    </w:p>
    <w:p w:rsidR="000A694F" w:rsidRPr="000B3DF2" w:rsidRDefault="00A0211B" w:rsidP="008C5161">
      <w:pPr>
        <w:jc w:val="center"/>
        <w:rPr>
          <w:b/>
          <w:sz w:val="22"/>
        </w:rPr>
      </w:pPr>
      <w:r w:rsidRPr="000B3DF2">
        <w:rPr>
          <w:b/>
          <w:sz w:val="22"/>
        </w:rPr>
        <w:t>(</w:t>
      </w:r>
      <w:r w:rsidR="000B3DF2" w:rsidRPr="000B3DF2">
        <w:rPr>
          <w:b/>
          <w:color w:val="FFFFFF" w:themeColor="background1"/>
          <w:sz w:val="22"/>
          <w:highlight w:val="red"/>
        </w:rPr>
        <w:t xml:space="preserve">Recirculation </w:t>
      </w:r>
      <w:r w:rsidRPr="000B3DF2">
        <w:rPr>
          <w:b/>
          <w:color w:val="FFFFFF" w:themeColor="background1"/>
          <w:sz w:val="22"/>
          <w:highlight w:val="red"/>
        </w:rPr>
        <w:t xml:space="preserve">Ballot </w:t>
      </w:r>
      <w:r w:rsidR="00852295" w:rsidRPr="000B3DF2">
        <w:rPr>
          <w:b/>
          <w:color w:val="FFFFFF" w:themeColor="background1"/>
          <w:sz w:val="22"/>
          <w:highlight w:val="red"/>
        </w:rPr>
        <w:t>2017</w:t>
      </w:r>
      <w:r w:rsidR="00AC7196" w:rsidRPr="000B3DF2">
        <w:rPr>
          <w:b/>
          <w:color w:val="FFFFFF" w:themeColor="background1"/>
          <w:sz w:val="22"/>
          <w:highlight w:val="red"/>
        </w:rPr>
        <w:t>-</w:t>
      </w:r>
      <w:r w:rsidR="0006339D" w:rsidRPr="000B3DF2">
        <w:rPr>
          <w:b/>
          <w:color w:val="FFFFFF" w:themeColor="background1"/>
          <w:sz w:val="22"/>
          <w:highlight w:val="red"/>
        </w:rPr>
        <w:t>1</w:t>
      </w:r>
      <w:r w:rsidR="00084E63" w:rsidRPr="000B3DF2">
        <w:rPr>
          <w:b/>
          <w:color w:val="FFFFFF" w:themeColor="background1"/>
          <w:sz w:val="22"/>
          <w:highlight w:val="red"/>
        </w:rPr>
        <w:t>-R1</w:t>
      </w:r>
      <w:r w:rsidR="0006339D" w:rsidRPr="000B3DF2">
        <w:rPr>
          <w:b/>
          <w:color w:val="FFFFFF" w:themeColor="background1"/>
          <w:sz w:val="22"/>
          <w:highlight w:val="red"/>
        </w:rPr>
        <w:t xml:space="preserve"> </w:t>
      </w:r>
      <w:r w:rsidR="00427E83" w:rsidRPr="000B3DF2">
        <w:rPr>
          <w:b/>
          <w:color w:val="FFFFFF" w:themeColor="background1"/>
          <w:sz w:val="22"/>
          <w:highlight w:val="red"/>
        </w:rPr>
        <w:t>General</w:t>
      </w:r>
      <w:r w:rsidRPr="000B3DF2">
        <w:rPr>
          <w:b/>
          <w:sz w:val="22"/>
        </w:rPr>
        <w:t>)</w:t>
      </w:r>
    </w:p>
    <w:p w:rsidR="00AC7196" w:rsidRPr="003E3649" w:rsidRDefault="00AC7196" w:rsidP="00AC7196">
      <w:pPr>
        <w:jc w:val="center"/>
        <w:rPr>
          <w:rFonts w:cs="Arial"/>
          <w:szCs w:val="20"/>
          <w:u w:val="single"/>
        </w:rPr>
      </w:pPr>
      <w:r w:rsidRPr="003E3649">
        <w:rPr>
          <w:u w:val="single"/>
        </w:rPr>
        <w:t xml:space="preserve">Required only for </w:t>
      </w:r>
      <w:r w:rsidRPr="003E3649">
        <w:rPr>
          <w:rFonts w:cs="Arial"/>
          <w:szCs w:val="20"/>
          <w:u w:val="single"/>
        </w:rPr>
        <w:t>Negative or Affirmative-with-Comment</w:t>
      </w:r>
    </w:p>
    <w:p w:rsidR="00AC7196" w:rsidRPr="00416EC0" w:rsidRDefault="00AC7196" w:rsidP="00AC7196">
      <w:pPr>
        <w:jc w:val="center"/>
        <w:rPr>
          <w:b/>
          <w:color w:val="FF0000"/>
        </w:rPr>
      </w:pPr>
      <w:r w:rsidRPr="00416EC0">
        <w:rPr>
          <w:rFonts w:cs="Arial"/>
          <w:b/>
          <w:color w:val="FF0000"/>
          <w:szCs w:val="20"/>
        </w:rPr>
        <w:t xml:space="preserve">Please attach this </w:t>
      </w:r>
      <w:r>
        <w:rPr>
          <w:rFonts w:cs="Arial"/>
          <w:b/>
          <w:color w:val="FF0000"/>
          <w:szCs w:val="20"/>
        </w:rPr>
        <w:t>page</w:t>
      </w:r>
      <w:r w:rsidRPr="00416EC0">
        <w:rPr>
          <w:rFonts w:cs="Arial"/>
          <w:b/>
          <w:color w:val="FF0000"/>
          <w:szCs w:val="20"/>
        </w:rPr>
        <w:t xml:space="preserve"> to the e-mail</w:t>
      </w:r>
      <w:r>
        <w:rPr>
          <w:rFonts w:cs="Arial"/>
          <w:b/>
          <w:color w:val="FF0000"/>
          <w:szCs w:val="20"/>
        </w:rPr>
        <w:t xml:space="preserve"> ballot return</w:t>
      </w:r>
    </w:p>
    <w:p w:rsidR="00AC7196" w:rsidRDefault="00AC7196" w:rsidP="00AC719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7902"/>
      </w:tblGrid>
      <w:tr w:rsidR="00AC7196" w:rsidRPr="00A0211B" w:rsidTr="0066320B">
        <w:tc>
          <w:tcPr>
            <w:tcW w:w="728" w:type="dxa"/>
            <w:shd w:val="clear" w:color="auto" w:fill="C6D9F1"/>
            <w:vAlign w:val="center"/>
          </w:tcPr>
          <w:p w:rsidR="00AC7196" w:rsidRPr="00A0211B" w:rsidRDefault="00AC7196" w:rsidP="001520CE">
            <w:pPr>
              <w:jc w:val="center"/>
            </w:pPr>
            <w:r w:rsidRPr="00A0211B">
              <w:t>Item</w:t>
            </w:r>
          </w:p>
        </w:tc>
        <w:tc>
          <w:tcPr>
            <w:tcW w:w="7902" w:type="dxa"/>
            <w:shd w:val="clear" w:color="auto" w:fill="C6D9F1"/>
            <w:vAlign w:val="center"/>
          </w:tcPr>
          <w:p w:rsidR="00AC7196" w:rsidRPr="00A0211B" w:rsidRDefault="00AC7196" w:rsidP="001520CE">
            <w:pPr>
              <w:jc w:val="center"/>
            </w:pPr>
            <w:r w:rsidRPr="00A0211B">
              <w:t>Comments</w:t>
            </w:r>
          </w:p>
        </w:tc>
      </w:tr>
      <w:tr w:rsidR="0009728E" w:rsidRPr="00A0211B" w:rsidTr="0066320B">
        <w:tc>
          <w:tcPr>
            <w:tcW w:w="728" w:type="dxa"/>
            <w:vAlign w:val="center"/>
          </w:tcPr>
          <w:p w:rsidR="0009728E" w:rsidRPr="00CE3F53" w:rsidRDefault="00852295" w:rsidP="00D843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2017</w:t>
            </w:r>
            <w:r w:rsidR="005E13ED">
              <w:rPr>
                <w:szCs w:val="20"/>
              </w:rPr>
              <w:t>-</w:t>
            </w:r>
            <w:r w:rsidR="003915B9">
              <w:rPr>
                <w:szCs w:val="20"/>
              </w:rPr>
              <w:t>1</w:t>
            </w:r>
            <w:r w:rsidR="0009728E">
              <w:rPr>
                <w:szCs w:val="20"/>
              </w:rPr>
              <w:t>-01</w:t>
            </w:r>
            <w:r w:rsidR="00084E63">
              <w:rPr>
                <w:szCs w:val="20"/>
              </w:rPr>
              <w:t>-R1</w:t>
            </w:r>
          </w:p>
        </w:tc>
        <w:tc>
          <w:tcPr>
            <w:tcW w:w="7902" w:type="dxa"/>
            <w:vAlign w:val="center"/>
          </w:tcPr>
          <w:p w:rsidR="0009728E" w:rsidRPr="00A0211B" w:rsidRDefault="0009728E" w:rsidP="0009728E"/>
        </w:tc>
      </w:tr>
      <w:tr w:rsidR="0009728E" w:rsidRPr="00A0211B" w:rsidTr="0066320B">
        <w:tc>
          <w:tcPr>
            <w:tcW w:w="728" w:type="dxa"/>
            <w:vAlign w:val="center"/>
          </w:tcPr>
          <w:p w:rsidR="0009728E" w:rsidRPr="00A0211B" w:rsidRDefault="00852295" w:rsidP="00D84369">
            <w:pPr>
              <w:jc w:val="center"/>
            </w:pPr>
            <w:r>
              <w:t>2017</w:t>
            </w:r>
            <w:r w:rsidR="004C0C12">
              <w:t>-</w:t>
            </w:r>
            <w:r w:rsidR="003915B9">
              <w:t>1</w:t>
            </w:r>
            <w:r w:rsidR="0009728E">
              <w:t>-02</w:t>
            </w:r>
            <w:r w:rsidR="00084E63">
              <w:t>-R1</w:t>
            </w:r>
          </w:p>
        </w:tc>
        <w:tc>
          <w:tcPr>
            <w:tcW w:w="7902" w:type="dxa"/>
            <w:vAlign w:val="center"/>
          </w:tcPr>
          <w:p w:rsidR="0009728E" w:rsidRPr="00A0211B" w:rsidRDefault="0009728E" w:rsidP="0009728E"/>
        </w:tc>
      </w:tr>
      <w:tr w:rsidR="0009728E" w:rsidRPr="00A0211B" w:rsidTr="0066320B">
        <w:tc>
          <w:tcPr>
            <w:tcW w:w="728" w:type="dxa"/>
            <w:vAlign w:val="center"/>
          </w:tcPr>
          <w:p w:rsidR="0009728E" w:rsidRPr="00A0211B" w:rsidRDefault="00852295" w:rsidP="00D84369">
            <w:pPr>
              <w:jc w:val="center"/>
            </w:pPr>
            <w:r>
              <w:t>2017</w:t>
            </w:r>
            <w:r w:rsidR="004C0C12">
              <w:t>-</w:t>
            </w:r>
            <w:r w:rsidR="003915B9">
              <w:t>1</w:t>
            </w:r>
            <w:r w:rsidR="0009728E">
              <w:t>-0</w:t>
            </w:r>
            <w:r w:rsidR="0009728E" w:rsidRPr="00A0211B">
              <w:t>3</w:t>
            </w:r>
            <w:r w:rsidR="00084E63">
              <w:t>-R1</w:t>
            </w:r>
          </w:p>
        </w:tc>
        <w:tc>
          <w:tcPr>
            <w:tcW w:w="7902" w:type="dxa"/>
            <w:vAlign w:val="center"/>
          </w:tcPr>
          <w:p w:rsidR="0009728E" w:rsidRPr="00A0211B" w:rsidRDefault="0009728E" w:rsidP="0009728E"/>
        </w:tc>
      </w:tr>
    </w:tbl>
    <w:p w:rsidR="00AC7196" w:rsidRDefault="00AC7196" w:rsidP="00AC7196"/>
    <w:p w:rsidR="00AC7196" w:rsidRDefault="00AC7196"/>
    <w:p w:rsidR="000227E6" w:rsidRDefault="000227E6"/>
    <w:p w:rsidR="000227E6" w:rsidRDefault="000227E6"/>
    <w:p w:rsidR="000227E6" w:rsidRDefault="000227E6">
      <w:pPr>
        <w:sectPr w:rsidR="000227E6" w:rsidSect="000A694F">
          <w:footerReference w:type="default" r:id="rId9"/>
          <w:headerReference w:type="first" r:id="rId10"/>
          <w:footerReference w:type="first" r:id="rId11"/>
          <w:footnotePr>
            <w:numFmt w:val="lowerRoman"/>
          </w:footnotePr>
          <w:endnotePr>
            <w:numFmt w:val="decimal"/>
          </w:endnotePr>
          <w:pgSz w:w="12240" w:h="15840"/>
          <w:pgMar w:top="1440" w:right="1800" w:bottom="1440" w:left="1800" w:header="720" w:footer="720" w:gutter="0"/>
          <w:cols w:space="720"/>
          <w:docGrid w:linePitch="272"/>
        </w:sectPr>
      </w:pPr>
    </w:p>
    <w:p w:rsidR="008C2C1F" w:rsidRDefault="008C2C1F" w:rsidP="008C2C1F">
      <w:pPr>
        <w:autoSpaceDE w:val="0"/>
        <w:autoSpaceDN w:val="0"/>
        <w:adjustRightInd w:val="0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lastRenderedPageBreak/>
        <w:t>General Editorial Revisions</w:t>
      </w:r>
    </w:p>
    <w:p w:rsidR="008C2C1F" w:rsidRPr="00B578AC" w:rsidRDefault="000B3DF2" w:rsidP="008C2C1F">
      <w:pPr>
        <w:autoSpaceDE w:val="0"/>
        <w:autoSpaceDN w:val="0"/>
        <w:adjustRightInd w:val="0"/>
        <w:jc w:val="center"/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  <w:color w:val="FF0000"/>
        </w:rPr>
        <w:t xml:space="preserve">Recirculation </w:t>
      </w:r>
      <w:r w:rsidR="008C2C1F" w:rsidRPr="00B578AC">
        <w:rPr>
          <w:rFonts w:ascii="Arial Black" w:hAnsi="Arial Black" w:cs="Arial"/>
          <w:color w:val="FF0000"/>
        </w:rPr>
        <w:t>Ballot 2017-1</w:t>
      </w:r>
      <w:r w:rsidR="00084E63">
        <w:rPr>
          <w:rFonts w:ascii="Arial Black" w:hAnsi="Arial Black" w:cs="Arial"/>
          <w:color w:val="FF0000"/>
        </w:rPr>
        <w:t>-R1</w:t>
      </w:r>
      <w:r w:rsidR="008C2C1F">
        <w:rPr>
          <w:rFonts w:ascii="Arial Black" w:hAnsi="Arial Black" w:cs="Arial"/>
          <w:color w:val="FF0000"/>
        </w:rPr>
        <w:t xml:space="preserve"> (</w:t>
      </w:r>
      <w:r w:rsidR="00530E11">
        <w:rPr>
          <w:rFonts w:ascii="Arial Black" w:hAnsi="Arial Black" w:cs="Arial"/>
          <w:color w:val="FF0000"/>
        </w:rPr>
        <w:t>3</w:t>
      </w:r>
      <w:r w:rsidR="008C2C1F">
        <w:rPr>
          <w:rFonts w:ascii="Arial Black" w:hAnsi="Arial Black" w:cs="Arial"/>
          <w:color w:val="FF0000"/>
        </w:rPr>
        <w:t xml:space="preserve"> items)</w:t>
      </w:r>
    </w:p>
    <w:p w:rsidR="008C2C1F" w:rsidRDefault="008C2C1F" w:rsidP="008C2C1F">
      <w:pPr>
        <w:autoSpaceDE w:val="0"/>
        <w:autoSpaceDN w:val="0"/>
        <w:adjustRightInd w:val="0"/>
        <w:jc w:val="right"/>
        <w:rPr>
          <w:rFonts w:cs="Arial"/>
        </w:rPr>
      </w:pPr>
    </w:p>
    <w:p w:rsidR="008C2C1F" w:rsidRDefault="008C2C1F" w:rsidP="000B3DF2">
      <w:pPr>
        <w:tabs>
          <w:tab w:val="left" w:pos="2880"/>
          <w:tab w:val="left" w:pos="5760"/>
        </w:tabs>
        <w:autoSpaceDE w:val="0"/>
        <w:autoSpaceDN w:val="0"/>
        <w:adjustRightInd w:val="0"/>
      </w:pPr>
      <w:r>
        <w:rPr>
          <w:rFonts w:cs="Arial"/>
        </w:rPr>
        <w:t>Notations:</w:t>
      </w:r>
      <w:r>
        <w:rPr>
          <w:rFonts w:cs="Arial"/>
        </w:rPr>
        <w:tab/>
      </w:r>
      <w:r>
        <w:t>Inserted Text</w:t>
      </w:r>
      <w:r>
        <w:tab/>
      </w:r>
      <w:r w:rsidRPr="002863DA">
        <w:rPr>
          <w:color w:val="FF0000"/>
          <w:u w:val="single"/>
        </w:rPr>
        <w:t>New Text</w:t>
      </w:r>
    </w:p>
    <w:p w:rsidR="008C2C1F" w:rsidRDefault="008C2C1F" w:rsidP="000B3DF2">
      <w:pPr>
        <w:tabs>
          <w:tab w:val="left" w:pos="5760"/>
        </w:tabs>
        <w:ind w:left="2880"/>
        <w:rPr>
          <w:strike/>
          <w:color w:val="0000FF"/>
        </w:rPr>
      </w:pPr>
      <w:r>
        <w:t>Deleted Text</w:t>
      </w:r>
      <w:r>
        <w:tab/>
      </w:r>
      <w:r w:rsidRPr="000267A0">
        <w:rPr>
          <w:strike/>
          <w:color w:val="0000FF"/>
        </w:rPr>
        <w:t>Old Text</w:t>
      </w:r>
    </w:p>
    <w:p w:rsidR="00084E63" w:rsidRPr="00084E63" w:rsidRDefault="00084E63" w:rsidP="000B3DF2">
      <w:pPr>
        <w:tabs>
          <w:tab w:val="left" w:pos="5760"/>
        </w:tabs>
        <w:ind w:left="2880"/>
      </w:pPr>
      <w:r w:rsidRPr="00084E63">
        <w:t xml:space="preserve">Changes from </w:t>
      </w:r>
      <w:r w:rsidR="000B3DF2">
        <w:t xml:space="preserve">Ballot </w:t>
      </w:r>
      <w:r w:rsidRPr="00084E63">
        <w:t>2017-1</w:t>
      </w:r>
      <w:r w:rsidRPr="00084E63">
        <w:tab/>
      </w:r>
      <w:r w:rsidRPr="00084E63">
        <w:rPr>
          <w:highlight w:val="cyan"/>
          <w:u w:val="single"/>
        </w:rPr>
        <w:t>Text</w:t>
      </w:r>
    </w:p>
    <w:p w:rsidR="008C2C1F" w:rsidRDefault="008C2C1F" w:rsidP="008C2C1F">
      <w:pPr>
        <w:autoSpaceDE w:val="0"/>
        <w:autoSpaceDN w:val="0"/>
        <w:adjustRightInd w:val="0"/>
        <w:rPr>
          <w:rFonts w:cs="Arial"/>
        </w:rPr>
      </w:pPr>
    </w:p>
    <w:p w:rsidR="008C2C1F" w:rsidRPr="000267A0" w:rsidRDefault="008C2C1F" w:rsidP="008C2C1F">
      <w:pPr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  <w:b/>
          <w:highlight w:val="yellow"/>
          <w:u w:val="single"/>
        </w:rPr>
        <w:t>Ballot Item</w:t>
      </w:r>
      <w:r w:rsidRPr="000267A0">
        <w:rPr>
          <w:rFonts w:cs="Arial"/>
          <w:b/>
          <w:highlight w:val="yellow"/>
          <w:u w:val="single"/>
        </w:rPr>
        <w:t xml:space="preserve"> </w:t>
      </w:r>
      <w:r>
        <w:rPr>
          <w:rFonts w:cs="Arial"/>
          <w:b/>
          <w:highlight w:val="yellow"/>
          <w:u w:val="single"/>
        </w:rPr>
        <w:t>2017-1-01</w:t>
      </w:r>
      <w:r w:rsidRPr="000267A0">
        <w:rPr>
          <w:rFonts w:cs="Arial"/>
          <w:b/>
          <w:highlight w:val="yellow"/>
        </w:rPr>
        <w:t xml:space="preserve">:  </w:t>
      </w:r>
      <w:r>
        <w:rPr>
          <w:rFonts w:cs="Arial"/>
          <w:b/>
        </w:rPr>
        <w:t>Revise the referenced dry service conditions based on CSA O86.</w:t>
      </w:r>
    </w:p>
    <w:p w:rsidR="008C2C1F" w:rsidRPr="009F1017" w:rsidRDefault="008C2C1F" w:rsidP="008C2C1F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  <w:bCs/>
        </w:rPr>
        <w:t>Rationale</w:t>
      </w:r>
      <w:r w:rsidRPr="009F1017">
        <w:rPr>
          <w:rFonts w:cs="Arial"/>
          <w:b/>
          <w:bCs/>
        </w:rPr>
        <w:t xml:space="preserve">: </w:t>
      </w:r>
      <w:r w:rsidRPr="009F1017">
        <w:rPr>
          <w:rFonts w:cs="Arial"/>
        </w:rPr>
        <w:t> </w:t>
      </w:r>
      <w:r>
        <w:t>To align the referenced dry service conditions in the Canadian code</w:t>
      </w:r>
      <w:r>
        <w:rPr>
          <w:rFonts w:cs="Arial"/>
        </w:rPr>
        <w:t>.</w:t>
      </w:r>
    </w:p>
    <w:p w:rsidR="008C2C1F" w:rsidRDefault="008C2C1F" w:rsidP="008C2C1F">
      <w:pPr>
        <w:autoSpaceDE w:val="0"/>
        <w:autoSpaceDN w:val="0"/>
        <w:adjustRightInd w:val="0"/>
        <w:rPr>
          <w:rFonts w:cs="Arial"/>
          <w:iCs/>
        </w:rPr>
      </w:pPr>
    </w:p>
    <w:p w:rsidR="008C2C1F" w:rsidRDefault="008C2C1F" w:rsidP="008C2C1F">
      <w:pPr>
        <w:autoSpaceDE w:val="0"/>
        <w:autoSpaceDN w:val="0"/>
        <w:adjustRightInd w:val="0"/>
        <w:rPr>
          <w:rFonts w:cs="Arial"/>
          <w:b/>
          <w:iCs/>
        </w:rPr>
      </w:pPr>
      <w:r>
        <w:rPr>
          <w:rFonts w:cs="Arial"/>
          <w:b/>
          <w:iCs/>
        </w:rPr>
        <w:t>Ballot</w:t>
      </w:r>
      <w:r w:rsidRPr="00806B85">
        <w:rPr>
          <w:rFonts w:cs="Arial"/>
          <w:b/>
          <w:iCs/>
        </w:rPr>
        <w:t>:</w:t>
      </w:r>
    </w:p>
    <w:p w:rsidR="008C2C1F" w:rsidRDefault="008C2C1F" w:rsidP="008C2C1F">
      <w:pPr>
        <w:pStyle w:val="ListParagraph"/>
        <w:numPr>
          <w:ilvl w:val="0"/>
          <w:numId w:val="47"/>
        </w:numPr>
        <w:kinsoku w:val="0"/>
        <w:overflowPunct w:val="0"/>
        <w:autoSpaceDE w:val="0"/>
        <w:autoSpaceDN w:val="0"/>
        <w:adjustRightInd w:val="0"/>
      </w:pPr>
      <w:r>
        <w:t>Scope</w:t>
      </w:r>
    </w:p>
    <w:p w:rsidR="008C2C1F" w:rsidRPr="00851BE5" w:rsidRDefault="008C2C1F" w:rsidP="008C2C1F">
      <w:pPr>
        <w:kinsoku w:val="0"/>
        <w:overflowPunct w:val="0"/>
        <w:autoSpaceDE w:val="0"/>
        <w:autoSpaceDN w:val="0"/>
        <w:adjustRightInd w:val="0"/>
        <w:rPr>
          <w:rFonts w:cs="Arial"/>
          <w:iCs/>
          <w:color w:val="FF0000"/>
          <w:spacing w:val="-1"/>
          <w:u w:val="single"/>
        </w:rPr>
      </w:pPr>
      <w:r w:rsidRPr="00410DA8">
        <w:rPr>
          <w:rFonts w:cs="Arial"/>
          <w:szCs w:val="20"/>
        </w:rPr>
        <w:t xml:space="preserve">CLT panels shall be used in dry service conditions, such as in most covered structures, where the </w:t>
      </w:r>
      <w:r w:rsidRPr="00CE4218">
        <w:rPr>
          <w:rFonts w:cs="Arial"/>
          <w:strike/>
          <w:color w:val="0000FF"/>
          <w:szCs w:val="20"/>
        </w:rPr>
        <w:t>mean</w:t>
      </w:r>
      <w:r w:rsidRPr="00410DA8">
        <w:rPr>
          <w:rFonts w:cs="Arial"/>
          <w:szCs w:val="20"/>
        </w:rPr>
        <w:t xml:space="preserve"> </w:t>
      </w:r>
      <w:r w:rsidR="00CE4218" w:rsidRPr="00CE4218">
        <w:rPr>
          <w:rFonts w:cs="Arial"/>
          <w:color w:val="FF0000"/>
          <w:szCs w:val="20"/>
          <w:u w:val="single"/>
        </w:rPr>
        <w:t>average</w:t>
      </w:r>
      <w:r w:rsidR="00CE4218" w:rsidRPr="00CE4218">
        <w:rPr>
          <w:rFonts w:cs="Arial"/>
          <w:color w:val="FF0000"/>
          <w:szCs w:val="20"/>
        </w:rPr>
        <w:t xml:space="preserve"> </w:t>
      </w:r>
      <w:r w:rsidRPr="00410DA8">
        <w:rPr>
          <w:rFonts w:cs="Arial"/>
          <w:szCs w:val="20"/>
        </w:rPr>
        <w:t xml:space="preserve">equilibrium moisture content of </w:t>
      </w:r>
      <w:r w:rsidRPr="00CE4218">
        <w:rPr>
          <w:rFonts w:cs="Arial"/>
          <w:strike/>
          <w:color w:val="0000FF"/>
          <w:szCs w:val="20"/>
        </w:rPr>
        <w:t>solid-sawn lumber</w:t>
      </w:r>
      <w:r w:rsidRPr="00410DA8">
        <w:rPr>
          <w:rFonts w:cs="Arial"/>
          <w:szCs w:val="20"/>
        </w:rPr>
        <w:t xml:space="preserve"> </w:t>
      </w:r>
      <w:r w:rsidR="00CE4218" w:rsidRPr="00CE4218">
        <w:rPr>
          <w:rFonts w:cs="Arial"/>
          <w:color w:val="FF0000"/>
          <w:szCs w:val="20"/>
          <w:u w:val="single"/>
        </w:rPr>
        <w:t>solid wood</w:t>
      </w:r>
      <w:r w:rsidR="00CE4218">
        <w:rPr>
          <w:rFonts w:cs="Arial"/>
          <w:szCs w:val="20"/>
        </w:rPr>
        <w:t xml:space="preserve"> </w:t>
      </w:r>
      <w:r w:rsidRPr="00410DA8">
        <w:rPr>
          <w:rFonts w:cs="Arial"/>
          <w:szCs w:val="20"/>
        </w:rPr>
        <w:t>is less than 16</w:t>
      </w:r>
      <w:r w:rsidRPr="00410DA8">
        <w:rPr>
          <w:rFonts w:cs="Arial"/>
          <w:color w:val="FF0000"/>
          <w:szCs w:val="20"/>
          <w:u w:val="single"/>
        </w:rPr>
        <w:t xml:space="preserve"> </w:t>
      </w:r>
      <w:r w:rsidR="00084E63" w:rsidRPr="00084E63">
        <w:rPr>
          <w:rFonts w:cs="Arial"/>
          <w:color w:val="FF0000"/>
          <w:szCs w:val="20"/>
          <w:highlight w:val="cyan"/>
          <w:u w:val="single"/>
        </w:rPr>
        <w:t>percent</w:t>
      </w:r>
      <w:r w:rsidR="00084E63">
        <w:rPr>
          <w:rFonts w:cs="Arial"/>
          <w:color w:val="FF0000"/>
          <w:szCs w:val="20"/>
          <w:u w:val="single"/>
        </w:rPr>
        <w:t xml:space="preserve"> </w:t>
      </w:r>
      <w:r w:rsidRPr="00410DA8">
        <w:rPr>
          <w:rFonts w:cs="Arial"/>
          <w:color w:val="FF0000"/>
          <w:szCs w:val="20"/>
          <w:u w:val="single"/>
        </w:rPr>
        <w:t xml:space="preserve">in the U.S., and </w:t>
      </w:r>
      <w:r>
        <w:rPr>
          <w:rFonts w:cs="Arial"/>
          <w:color w:val="FF0000"/>
          <w:szCs w:val="20"/>
          <w:u w:val="single"/>
        </w:rPr>
        <w:t>is</w:t>
      </w:r>
      <w:r w:rsidRPr="00410DA8">
        <w:rPr>
          <w:rFonts w:cs="Arial"/>
          <w:color w:val="FF0000"/>
          <w:u w:val="single"/>
        </w:rPr>
        <w:t xml:space="preserve"> 15</w:t>
      </w:r>
      <w:r w:rsidR="00084E63">
        <w:rPr>
          <w:rFonts w:cs="Arial"/>
          <w:color w:val="FF0000"/>
          <w:u w:val="single"/>
        </w:rPr>
        <w:t xml:space="preserve"> </w:t>
      </w:r>
      <w:r w:rsidR="00084E63" w:rsidRPr="00084E63">
        <w:rPr>
          <w:rFonts w:cs="Arial"/>
          <w:color w:val="FF0000"/>
          <w:highlight w:val="cyan"/>
          <w:u w:val="single"/>
        </w:rPr>
        <w:t>percent</w:t>
      </w:r>
      <w:r w:rsidRPr="00410DA8">
        <w:rPr>
          <w:rFonts w:cs="Arial"/>
          <w:color w:val="FF0000"/>
          <w:u w:val="single"/>
        </w:rPr>
        <w:t xml:space="preserve"> or less </w:t>
      </w:r>
      <w:r w:rsidR="00CE4218" w:rsidRPr="00410DA8">
        <w:rPr>
          <w:rFonts w:cs="Arial"/>
          <w:color w:val="FF0000"/>
          <w:u w:val="single"/>
        </w:rPr>
        <w:t xml:space="preserve">over a year </w:t>
      </w:r>
      <w:r w:rsidRPr="00410DA8">
        <w:rPr>
          <w:rFonts w:cs="Arial"/>
          <w:color w:val="FF0000"/>
          <w:u w:val="single"/>
        </w:rPr>
        <w:t>and does not exceed 19</w:t>
      </w:r>
      <w:r w:rsidR="00084E63">
        <w:rPr>
          <w:rFonts w:cs="Arial"/>
          <w:color w:val="FF0000"/>
          <w:u w:val="single"/>
        </w:rPr>
        <w:t xml:space="preserve"> </w:t>
      </w:r>
      <w:r w:rsidR="00084E63" w:rsidRPr="00084E63">
        <w:rPr>
          <w:rFonts w:cs="Arial"/>
          <w:color w:val="FF0000"/>
          <w:highlight w:val="cyan"/>
          <w:u w:val="single"/>
        </w:rPr>
        <w:t>percent</w:t>
      </w:r>
      <w:r w:rsidRPr="00410DA8">
        <w:rPr>
          <w:rFonts w:cs="Arial"/>
          <w:color w:val="FF0000"/>
          <w:u w:val="single"/>
        </w:rPr>
        <w:t xml:space="preserve"> in Canada</w:t>
      </w:r>
      <w:r w:rsidRPr="00410DA8">
        <w:rPr>
          <w:rFonts w:cs="Arial"/>
          <w:szCs w:val="20"/>
        </w:rPr>
        <w:t>.</w:t>
      </w:r>
    </w:p>
    <w:p w:rsidR="008C2C1F" w:rsidRDefault="008C2C1F" w:rsidP="008C2C1F">
      <w:pPr>
        <w:autoSpaceDE w:val="0"/>
        <w:autoSpaceDN w:val="0"/>
        <w:adjustRightInd w:val="0"/>
        <w:rPr>
          <w:rFonts w:cs="Arial"/>
        </w:rPr>
      </w:pPr>
    </w:p>
    <w:p w:rsidR="00DD157C" w:rsidRDefault="00DD157C" w:rsidP="008C2C1F">
      <w:pPr>
        <w:autoSpaceDE w:val="0"/>
        <w:autoSpaceDN w:val="0"/>
        <w:adjustRightInd w:val="0"/>
        <w:rPr>
          <w:rFonts w:cs="Arial"/>
        </w:rPr>
      </w:pPr>
    </w:p>
    <w:p w:rsidR="008C2C1F" w:rsidRPr="000267A0" w:rsidRDefault="008C2C1F" w:rsidP="008C2C1F">
      <w:pPr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  <w:b/>
          <w:highlight w:val="yellow"/>
          <w:u w:val="single"/>
        </w:rPr>
        <w:t>Ballot Item</w:t>
      </w:r>
      <w:r w:rsidRPr="000267A0">
        <w:rPr>
          <w:rFonts w:cs="Arial"/>
          <w:b/>
          <w:highlight w:val="yellow"/>
          <w:u w:val="single"/>
        </w:rPr>
        <w:t xml:space="preserve"> </w:t>
      </w:r>
      <w:r>
        <w:rPr>
          <w:rFonts w:cs="Arial"/>
          <w:b/>
          <w:highlight w:val="yellow"/>
          <w:u w:val="single"/>
        </w:rPr>
        <w:t>2017-1-02</w:t>
      </w:r>
      <w:r w:rsidRPr="000267A0">
        <w:rPr>
          <w:rFonts w:cs="Arial"/>
          <w:b/>
          <w:highlight w:val="yellow"/>
        </w:rPr>
        <w:t xml:space="preserve">:  </w:t>
      </w:r>
      <w:r>
        <w:rPr>
          <w:rFonts w:cs="Arial"/>
          <w:b/>
        </w:rPr>
        <w:t>Update the referenced standards as follows.</w:t>
      </w:r>
    </w:p>
    <w:p w:rsidR="008C2C1F" w:rsidRPr="009F1017" w:rsidRDefault="008C2C1F" w:rsidP="008C2C1F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  <w:bCs/>
        </w:rPr>
        <w:t>Rationale</w:t>
      </w:r>
      <w:r w:rsidRPr="009F1017">
        <w:rPr>
          <w:rFonts w:cs="Arial"/>
          <w:b/>
          <w:bCs/>
        </w:rPr>
        <w:t xml:space="preserve">: </w:t>
      </w:r>
      <w:r w:rsidRPr="009F1017">
        <w:rPr>
          <w:rFonts w:cs="Arial"/>
        </w:rPr>
        <w:t> </w:t>
      </w:r>
      <w:r>
        <w:rPr>
          <w:rFonts w:cs="Arial"/>
        </w:rPr>
        <w:t>Update.</w:t>
      </w:r>
      <w:r w:rsidR="00DD157C">
        <w:rPr>
          <w:rFonts w:cs="Arial"/>
        </w:rPr>
        <w:t xml:space="preserve">  The added references are necessary due to other revisions (see other ballots/items).</w:t>
      </w:r>
    </w:p>
    <w:p w:rsidR="008C2C1F" w:rsidRDefault="008C2C1F" w:rsidP="008C2C1F">
      <w:pPr>
        <w:autoSpaceDE w:val="0"/>
        <w:autoSpaceDN w:val="0"/>
        <w:adjustRightInd w:val="0"/>
        <w:rPr>
          <w:rFonts w:cs="Arial"/>
        </w:rPr>
      </w:pPr>
    </w:p>
    <w:p w:rsidR="008C2C1F" w:rsidRDefault="008C2C1F" w:rsidP="008C2C1F">
      <w:pPr>
        <w:autoSpaceDE w:val="0"/>
        <w:autoSpaceDN w:val="0"/>
        <w:adjustRightInd w:val="0"/>
        <w:rPr>
          <w:rFonts w:cs="Arial"/>
          <w:b/>
          <w:iCs/>
        </w:rPr>
      </w:pPr>
      <w:r>
        <w:rPr>
          <w:rFonts w:cs="Arial"/>
          <w:b/>
          <w:iCs/>
        </w:rPr>
        <w:t>Ballot</w:t>
      </w:r>
      <w:r w:rsidRPr="00806B85">
        <w:rPr>
          <w:rFonts w:cs="Arial"/>
          <w:b/>
          <w:iCs/>
        </w:rPr>
        <w:t>:</w:t>
      </w:r>
    </w:p>
    <w:p w:rsidR="008C2C1F" w:rsidRDefault="008C2C1F" w:rsidP="008C2C1F">
      <w:pPr>
        <w:autoSpaceDE w:val="0"/>
        <w:autoSpaceDN w:val="0"/>
        <w:adjustRightInd w:val="0"/>
      </w:pPr>
      <w:r>
        <w:t>2.1 U.S. Standards</w:t>
      </w:r>
    </w:p>
    <w:p w:rsidR="003E3649" w:rsidRDefault="003E3649" w:rsidP="00530E11">
      <w:pPr>
        <w:autoSpaceDE w:val="0"/>
        <w:autoSpaceDN w:val="0"/>
        <w:adjustRightInd w:val="0"/>
        <w:rPr>
          <w:rFonts w:cs="Arial"/>
          <w:iCs/>
          <w:color w:val="FF0000"/>
          <w:u w:val="single"/>
        </w:rPr>
      </w:pPr>
      <w:r w:rsidRPr="003E3649">
        <w:rPr>
          <w:rFonts w:cs="Arial"/>
          <w:i/>
          <w:iCs/>
          <w:color w:val="FF0000"/>
          <w:u w:val="single"/>
        </w:rPr>
        <w:t>AITC Test T107-2007</w:t>
      </w:r>
      <w:r w:rsidRPr="00A06AAA">
        <w:rPr>
          <w:rFonts w:cs="Arial"/>
          <w:iCs/>
          <w:color w:val="FF0000"/>
          <w:u w:val="single"/>
        </w:rPr>
        <w:t xml:space="preserve"> Shear Test</w:t>
      </w:r>
    </w:p>
    <w:p w:rsidR="003E3649" w:rsidRPr="00410DA8" w:rsidRDefault="003E3649" w:rsidP="003E3649">
      <w:pPr>
        <w:autoSpaceDE w:val="0"/>
        <w:autoSpaceDN w:val="0"/>
        <w:adjustRightInd w:val="0"/>
        <w:rPr>
          <w:rFonts w:cs="Arial"/>
          <w:szCs w:val="20"/>
        </w:rPr>
      </w:pPr>
      <w:r w:rsidRPr="003E3649">
        <w:rPr>
          <w:rFonts w:cs="Arial"/>
          <w:i/>
          <w:iCs/>
          <w:strike/>
          <w:color w:val="0000FF"/>
          <w:szCs w:val="20"/>
        </w:rPr>
        <w:t>AITC</w:t>
      </w:r>
      <w:r w:rsidRPr="003E3649">
        <w:rPr>
          <w:rFonts w:cs="Arial"/>
          <w:i/>
          <w:iCs/>
          <w:strike/>
          <w:szCs w:val="20"/>
        </w:rPr>
        <w:t xml:space="preserve"> </w:t>
      </w:r>
      <w:r w:rsidRPr="003E3649">
        <w:rPr>
          <w:rFonts w:cs="Arial"/>
          <w:i/>
          <w:iCs/>
          <w:color w:val="FF0000"/>
          <w:szCs w:val="20"/>
          <w:u w:val="single"/>
        </w:rPr>
        <w:t>ANSI</w:t>
      </w:r>
      <w:r>
        <w:rPr>
          <w:rFonts w:cs="Arial"/>
          <w:i/>
          <w:iCs/>
          <w:szCs w:val="20"/>
        </w:rPr>
        <w:t xml:space="preserve"> </w:t>
      </w:r>
      <w:r w:rsidRPr="00410DA8">
        <w:rPr>
          <w:rFonts w:cs="Arial"/>
          <w:i/>
          <w:iCs/>
          <w:szCs w:val="20"/>
        </w:rPr>
        <w:t>405-</w:t>
      </w:r>
      <w:r w:rsidRPr="00F32FA0">
        <w:rPr>
          <w:rFonts w:cs="Arial"/>
          <w:i/>
          <w:iCs/>
          <w:strike/>
          <w:color w:val="0000FF"/>
          <w:szCs w:val="20"/>
        </w:rPr>
        <w:t>2008</w:t>
      </w:r>
      <w:r w:rsidRPr="00410DA8">
        <w:rPr>
          <w:rFonts w:cs="Arial"/>
          <w:i/>
          <w:iCs/>
          <w:color w:val="FF0000"/>
          <w:szCs w:val="20"/>
          <w:u w:val="single"/>
        </w:rPr>
        <w:t>2013</w:t>
      </w:r>
      <w:r w:rsidRPr="00410DA8">
        <w:rPr>
          <w:rFonts w:cs="Arial"/>
          <w:i/>
          <w:iCs/>
          <w:szCs w:val="20"/>
        </w:rPr>
        <w:t xml:space="preserve"> </w:t>
      </w:r>
      <w:r w:rsidRPr="00410DA8">
        <w:rPr>
          <w:rFonts w:cs="Arial"/>
          <w:szCs w:val="20"/>
        </w:rPr>
        <w:t>Standard for Adhesives for Use in Structural Glued Laminated Timber</w:t>
      </w:r>
    </w:p>
    <w:p w:rsidR="008C2C1F" w:rsidRPr="00410DA8" w:rsidRDefault="008C2C1F" w:rsidP="008C2C1F">
      <w:pPr>
        <w:autoSpaceDE w:val="0"/>
        <w:autoSpaceDN w:val="0"/>
        <w:adjustRightInd w:val="0"/>
        <w:rPr>
          <w:rFonts w:cs="Arial"/>
          <w:szCs w:val="20"/>
        </w:rPr>
      </w:pPr>
      <w:r w:rsidRPr="00410DA8">
        <w:rPr>
          <w:rFonts w:cs="Arial"/>
          <w:i/>
          <w:iCs/>
          <w:szCs w:val="20"/>
        </w:rPr>
        <w:t>ANSI</w:t>
      </w:r>
      <w:r w:rsidRPr="00F32FA0">
        <w:rPr>
          <w:rFonts w:cs="Arial"/>
          <w:i/>
          <w:iCs/>
          <w:strike/>
          <w:color w:val="0000FF"/>
          <w:szCs w:val="20"/>
        </w:rPr>
        <w:t>/AITC</w:t>
      </w:r>
      <w:r w:rsidRPr="00410DA8">
        <w:rPr>
          <w:rFonts w:cs="Arial"/>
          <w:i/>
          <w:iCs/>
          <w:szCs w:val="20"/>
        </w:rPr>
        <w:t xml:space="preserve"> A190.1-</w:t>
      </w:r>
      <w:r w:rsidRPr="00F32FA0">
        <w:rPr>
          <w:rFonts w:cs="Arial"/>
          <w:i/>
          <w:iCs/>
          <w:strike/>
          <w:color w:val="0000FF"/>
          <w:szCs w:val="20"/>
        </w:rPr>
        <w:t>2007</w:t>
      </w:r>
      <w:r w:rsidRPr="00410DA8">
        <w:rPr>
          <w:rFonts w:cs="Arial"/>
          <w:i/>
          <w:iCs/>
          <w:color w:val="FF0000"/>
          <w:szCs w:val="20"/>
          <w:u w:val="single"/>
        </w:rPr>
        <w:t>2017</w:t>
      </w:r>
      <w:r w:rsidRPr="00410DA8">
        <w:rPr>
          <w:rFonts w:cs="Arial"/>
          <w:i/>
          <w:iCs/>
          <w:szCs w:val="20"/>
        </w:rPr>
        <w:t xml:space="preserve"> </w:t>
      </w:r>
      <w:r w:rsidRPr="00410DA8">
        <w:rPr>
          <w:rFonts w:cs="Arial"/>
          <w:szCs w:val="20"/>
        </w:rPr>
        <w:t>Structural Glued Laminated Timber</w:t>
      </w:r>
    </w:p>
    <w:p w:rsidR="003E3649" w:rsidRPr="00410DA8" w:rsidRDefault="003E3649" w:rsidP="003E3649">
      <w:pPr>
        <w:autoSpaceDE w:val="0"/>
        <w:autoSpaceDN w:val="0"/>
        <w:adjustRightInd w:val="0"/>
        <w:rPr>
          <w:rFonts w:cs="Arial"/>
          <w:szCs w:val="20"/>
        </w:rPr>
      </w:pPr>
      <w:r w:rsidRPr="00410DA8">
        <w:rPr>
          <w:rFonts w:cs="Arial"/>
          <w:i/>
          <w:iCs/>
          <w:szCs w:val="20"/>
        </w:rPr>
        <w:t>ANSI/AWC NDS-</w:t>
      </w:r>
      <w:r w:rsidRPr="00F32FA0">
        <w:rPr>
          <w:rFonts w:cs="Arial"/>
          <w:i/>
          <w:iCs/>
          <w:strike/>
          <w:color w:val="0000FF"/>
          <w:szCs w:val="20"/>
        </w:rPr>
        <w:t>2012</w:t>
      </w:r>
      <w:r w:rsidRPr="00410DA8">
        <w:rPr>
          <w:rFonts w:cs="Arial"/>
          <w:i/>
          <w:iCs/>
          <w:color w:val="FF0000"/>
          <w:szCs w:val="20"/>
          <w:u w:val="single"/>
        </w:rPr>
        <w:t>2015</w:t>
      </w:r>
      <w:r w:rsidRPr="00410DA8">
        <w:rPr>
          <w:rFonts w:cs="Arial"/>
          <w:i/>
          <w:iCs/>
          <w:szCs w:val="20"/>
        </w:rPr>
        <w:t xml:space="preserve"> </w:t>
      </w:r>
      <w:r w:rsidRPr="00410DA8">
        <w:rPr>
          <w:rFonts w:cs="Arial"/>
          <w:szCs w:val="20"/>
        </w:rPr>
        <w:t>National Design Specification for Wood Construction</w:t>
      </w:r>
    </w:p>
    <w:p w:rsidR="008C2C1F" w:rsidRPr="00410DA8" w:rsidRDefault="008C2C1F" w:rsidP="008C2C1F">
      <w:pPr>
        <w:autoSpaceDE w:val="0"/>
        <w:autoSpaceDN w:val="0"/>
        <w:adjustRightInd w:val="0"/>
        <w:rPr>
          <w:rFonts w:cs="Arial"/>
          <w:szCs w:val="20"/>
        </w:rPr>
      </w:pPr>
      <w:r w:rsidRPr="00410DA8">
        <w:rPr>
          <w:rFonts w:cs="Arial"/>
          <w:i/>
          <w:iCs/>
          <w:szCs w:val="20"/>
        </w:rPr>
        <w:t>ASTM D9-</w:t>
      </w:r>
      <w:r w:rsidRPr="00F32FA0">
        <w:rPr>
          <w:rFonts w:cs="Arial"/>
          <w:i/>
          <w:iCs/>
          <w:strike/>
          <w:color w:val="0000FF"/>
          <w:szCs w:val="20"/>
        </w:rPr>
        <w:t>09ae1</w:t>
      </w:r>
      <w:r w:rsidRPr="00410DA8">
        <w:rPr>
          <w:rFonts w:cs="Arial"/>
          <w:i/>
          <w:iCs/>
          <w:color w:val="FF0000"/>
          <w:szCs w:val="20"/>
          <w:u w:val="single"/>
        </w:rPr>
        <w:t>12</w:t>
      </w:r>
      <w:r w:rsidRPr="00410DA8">
        <w:rPr>
          <w:rFonts w:cs="Arial"/>
          <w:i/>
          <w:iCs/>
          <w:szCs w:val="20"/>
        </w:rPr>
        <w:t xml:space="preserve"> </w:t>
      </w:r>
      <w:r w:rsidRPr="00410DA8">
        <w:rPr>
          <w:rFonts w:cs="Arial"/>
          <w:szCs w:val="20"/>
        </w:rPr>
        <w:t>Standard Terminology Relating to Wood and Wood-Based Products</w:t>
      </w:r>
    </w:p>
    <w:p w:rsidR="008C2C1F" w:rsidRPr="00410DA8" w:rsidRDefault="008C2C1F" w:rsidP="008C2C1F">
      <w:pPr>
        <w:autoSpaceDE w:val="0"/>
        <w:autoSpaceDN w:val="0"/>
        <w:adjustRightInd w:val="0"/>
        <w:rPr>
          <w:rFonts w:cs="Arial"/>
          <w:szCs w:val="20"/>
        </w:rPr>
      </w:pPr>
      <w:r w:rsidRPr="00410DA8">
        <w:rPr>
          <w:rFonts w:cs="Arial"/>
          <w:i/>
          <w:iCs/>
          <w:szCs w:val="20"/>
        </w:rPr>
        <w:t>ASTM D198-</w:t>
      </w:r>
      <w:r w:rsidRPr="00F32FA0">
        <w:rPr>
          <w:rFonts w:cs="Arial"/>
          <w:i/>
          <w:iCs/>
          <w:strike/>
          <w:color w:val="0000FF"/>
          <w:szCs w:val="20"/>
        </w:rPr>
        <w:t>09</w:t>
      </w:r>
      <w:r w:rsidRPr="00410DA8">
        <w:rPr>
          <w:rFonts w:cs="Arial"/>
          <w:i/>
          <w:iCs/>
          <w:color w:val="FF0000"/>
          <w:szCs w:val="20"/>
          <w:u w:val="single"/>
        </w:rPr>
        <w:t>15</w:t>
      </w:r>
      <w:r w:rsidRPr="00410DA8">
        <w:rPr>
          <w:rFonts w:cs="Arial"/>
          <w:i/>
          <w:iCs/>
          <w:szCs w:val="20"/>
        </w:rPr>
        <w:t xml:space="preserve"> </w:t>
      </w:r>
      <w:r w:rsidRPr="00410DA8">
        <w:rPr>
          <w:rFonts w:cs="Arial"/>
          <w:szCs w:val="20"/>
        </w:rPr>
        <w:t>Standard Test Methods of Static Tests of Lumber in Structural Sizes</w:t>
      </w:r>
    </w:p>
    <w:p w:rsidR="003E3649" w:rsidRPr="00A06AAA" w:rsidRDefault="003E3649" w:rsidP="003E3649">
      <w:pPr>
        <w:autoSpaceDE w:val="0"/>
        <w:autoSpaceDN w:val="0"/>
        <w:adjustRightInd w:val="0"/>
        <w:spacing w:before="60" w:after="60"/>
        <w:rPr>
          <w:rFonts w:cs="Arial"/>
          <w:iCs/>
          <w:color w:val="FF0000"/>
          <w:u w:val="single"/>
        </w:rPr>
      </w:pPr>
      <w:r w:rsidRPr="003E3649">
        <w:rPr>
          <w:rFonts w:cs="Arial"/>
          <w:i/>
          <w:iCs/>
          <w:color w:val="FF0000"/>
          <w:u w:val="single"/>
        </w:rPr>
        <w:t>ASTM D905-08</w:t>
      </w:r>
      <w:r w:rsidR="00530E11">
        <w:rPr>
          <w:rFonts w:cs="Arial"/>
          <w:i/>
          <w:iCs/>
          <w:color w:val="FF0000"/>
          <w:u w:val="single"/>
        </w:rPr>
        <w:t xml:space="preserve"> </w:t>
      </w:r>
      <w:r w:rsidRPr="003E3649">
        <w:rPr>
          <w:rFonts w:cs="Arial"/>
          <w:i/>
          <w:iCs/>
          <w:color w:val="FF0000"/>
          <w:u w:val="single"/>
        </w:rPr>
        <w:t>(2013)</w:t>
      </w:r>
      <w:r>
        <w:rPr>
          <w:rFonts w:cs="Arial"/>
          <w:iCs/>
          <w:color w:val="FF0000"/>
          <w:u w:val="single"/>
        </w:rPr>
        <w:t xml:space="preserve"> Standard Test Method for Strength Properties of Adhesive Bonds in Shear by Compression Loading</w:t>
      </w:r>
    </w:p>
    <w:p w:rsidR="008C2C1F" w:rsidRPr="00410DA8" w:rsidRDefault="008C2C1F" w:rsidP="008C2C1F">
      <w:pPr>
        <w:autoSpaceDE w:val="0"/>
        <w:autoSpaceDN w:val="0"/>
        <w:adjustRightInd w:val="0"/>
        <w:rPr>
          <w:rFonts w:cs="Arial"/>
          <w:szCs w:val="20"/>
        </w:rPr>
      </w:pPr>
      <w:r w:rsidRPr="00410DA8">
        <w:rPr>
          <w:rFonts w:cs="Arial"/>
          <w:i/>
          <w:iCs/>
          <w:szCs w:val="20"/>
        </w:rPr>
        <w:t>ASTM D907-</w:t>
      </w:r>
      <w:r w:rsidRPr="00F32FA0">
        <w:rPr>
          <w:rFonts w:cs="Arial"/>
          <w:i/>
          <w:iCs/>
          <w:strike/>
          <w:color w:val="0000FF"/>
          <w:szCs w:val="20"/>
        </w:rPr>
        <w:t>11a</w:t>
      </w:r>
      <w:r w:rsidRPr="00410DA8">
        <w:rPr>
          <w:rFonts w:cs="Arial"/>
          <w:i/>
          <w:iCs/>
          <w:color w:val="FF0000"/>
          <w:szCs w:val="20"/>
          <w:u w:val="single"/>
        </w:rPr>
        <w:t>15</w:t>
      </w:r>
      <w:r w:rsidRPr="00410DA8">
        <w:rPr>
          <w:rFonts w:cs="Arial"/>
          <w:i/>
          <w:iCs/>
          <w:szCs w:val="20"/>
        </w:rPr>
        <w:t xml:space="preserve"> </w:t>
      </w:r>
      <w:r w:rsidRPr="00410DA8">
        <w:rPr>
          <w:rFonts w:cs="Arial"/>
          <w:szCs w:val="20"/>
        </w:rPr>
        <w:t>Standard Terminology of Adhesives</w:t>
      </w:r>
    </w:p>
    <w:p w:rsidR="008C2C1F" w:rsidRPr="00410DA8" w:rsidRDefault="008C2C1F" w:rsidP="008C2C1F">
      <w:pPr>
        <w:autoSpaceDE w:val="0"/>
        <w:autoSpaceDN w:val="0"/>
        <w:adjustRightInd w:val="0"/>
        <w:rPr>
          <w:rFonts w:cs="Arial"/>
          <w:szCs w:val="20"/>
        </w:rPr>
      </w:pPr>
      <w:r w:rsidRPr="00410DA8">
        <w:rPr>
          <w:rFonts w:cs="Arial"/>
          <w:i/>
          <w:iCs/>
          <w:szCs w:val="20"/>
        </w:rPr>
        <w:t>ASTM D1037-</w:t>
      </w:r>
      <w:r w:rsidRPr="00F32FA0">
        <w:rPr>
          <w:rFonts w:cs="Arial"/>
          <w:i/>
          <w:iCs/>
          <w:strike/>
          <w:color w:val="0000FF"/>
          <w:szCs w:val="20"/>
        </w:rPr>
        <w:t>06a</w:t>
      </w:r>
      <w:r w:rsidRPr="00410DA8">
        <w:rPr>
          <w:rFonts w:cs="Arial"/>
          <w:i/>
          <w:iCs/>
          <w:color w:val="FF0000"/>
          <w:szCs w:val="20"/>
          <w:u w:val="single"/>
        </w:rPr>
        <w:t>12</w:t>
      </w:r>
      <w:r w:rsidRPr="00410DA8">
        <w:rPr>
          <w:rFonts w:cs="Arial"/>
          <w:i/>
          <w:iCs/>
          <w:szCs w:val="20"/>
        </w:rPr>
        <w:t xml:space="preserve"> </w:t>
      </w:r>
      <w:r w:rsidRPr="00410DA8">
        <w:rPr>
          <w:rFonts w:cs="Arial"/>
          <w:szCs w:val="20"/>
        </w:rPr>
        <w:t>Standard Test Methods for Evaluating Properties of Wood-Base Fiber and Particle Panel Materials</w:t>
      </w:r>
    </w:p>
    <w:p w:rsidR="008C2C1F" w:rsidRPr="00410DA8" w:rsidRDefault="008C2C1F" w:rsidP="008C2C1F">
      <w:pPr>
        <w:autoSpaceDE w:val="0"/>
        <w:autoSpaceDN w:val="0"/>
        <w:adjustRightInd w:val="0"/>
        <w:rPr>
          <w:rFonts w:cs="Arial"/>
          <w:szCs w:val="20"/>
        </w:rPr>
      </w:pPr>
      <w:r w:rsidRPr="00410DA8">
        <w:rPr>
          <w:rFonts w:cs="Arial"/>
          <w:i/>
          <w:iCs/>
          <w:szCs w:val="20"/>
        </w:rPr>
        <w:t>ASTM D2395-</w:t>
      </w:r>
      <w:r w:rsidRPr="00F32FA0">
        <w:rPr>
          <w:rFonts w:cs="Arial"/>
          <w:i/>
          <w:iCs/>
          <w:strike/>
          <w:color w:val="0000FF"/>
          <w:szCs w:val="20"/>
        </w:rPr>
        <w:t>07ae1</w:t>
      </w:r>
      <w:r w:rsidRPr="00410DA8">
        <w:rPr>
          <w:rFonts w:cs="Arial"/>
          <w:i/>
          <w:iCs/>
          <w:color w:val="FF0000"/>
          <w:szCs w:val="20"/>
          <w:u w:val="single"/>
        </w:rPr>
        <w:t>14e1</w:t>
      </w:r>
      <w:r w:rsidRPr="00410DA8">
        <w:rPr>
          <w:rFonts w:cs="Arial"/>
          <w:i/>
          <w:iCs/>
          <w:szCs w:val="20"/>
        </w:rPr>
        <w:t xml:space="preserve"> </w:t>
      </w:r>
      <w:r w:rsidRPr="00410DA8">
        <w:rPr>
          <w:rFonts w:cs="Arial"/>
          <w:szCs w:val="20"/>
        </w:rPr>
        <w:t>Standard Test Methods for Specific Gravity of Wood and Wood-Base Materials</w:t>
      </w:r>
    </w:p>
    <w:p w:rsidR="008C2C1F" w:rsidRPr="00410DA8" w:rsidRDefault="008C2C1F" w:rsidP="008C2C1F">
      <w:pPr>
        <w:autoSpaceDE w:val="0"/>
        <w:autoSpaceDN w:val="0"/>
        <w:adjustRightInd w:val="0"/>
        <w:rPr>
          <w:rFonts w:cs="Arial"/>
          <w:szCs w:val="20"/>
        </w:rPr>
      </w:pPr>
      <w:r w:rsidRPr="00410DA8">
        <w:rPr>
          <w:rFonts w:cs="Arial"/>
          <w:i/>
          <w:iCs/>
          <w:szCs w:val="20"/>
        </w:rPr>
        <w:t>ASTM D2559-</w:t>
      </w:r>
      <w:r w:rsidRPr="00F32FA0">
        <w:rPr>
          <w:rFonts w:cs="Arial"/>
          <w:i/>
          <w:iCs/>
          <w:strike/>
          <w:color w:val="0000FF"/>
          <w:szCs w:val="20"/>
        </w:rPr>
        <w:t>10a</w:t>
      </w:r>
      <w:r w:rsidRPr="00410DA8">
        <w:rPr>
          <w:rFonts w:cs="Arial"/>
          <w:i/>
          <w:iCs/>
          <w:color w:val="FF0000"/>
          <w:szCs w:val="20"/>
          <w:u w:val="single"/>
        </w:rPr>
        <w:t>12ae1</w:t>
      </w:r>
      <w:r w:rsidRPr="00410DA8">
        <w:rPr>
          <w:rFonts w:cs="Arial"/>
          <w:i/>
          <w:iCs/>
          <w:szCs w:val="20"/>
        </w:rPr>
        <w:t xml:space="preserve"> </w:t>
      </w:r>
      <w:r w:rsidRPr="00410DA8">
        <w:rPr>
          <w:rFonts w:cs="Arial"/>
          <w:szCs w:val="20"/>
        </w:rPr>
        <w:t>Standard Specification for Adhesives for Bonded Structural Wood Products for Use Under Exterior Exposure Conditions</w:t>
      </w:r>
    </w:p>
    <w:p w:rsidR="008C2C1F" w:rsidRPr="00410DA8" w:rsidRDefault="008C2C1F" w:rsidP="008C2C1F">
      <w:pPr>
        <w:autoSpaceDE w:val="0"/>
        <w:autoSpaceDN w:val="0"/>
        <w:adjustRightInd w:val="0"/>
        <w:rPr>
          <w:rFonts w:cs="Arial"/>
          <w:szCs w:val="20"/>
        </w:rPr>
      </w:pPr>
      <w:r w:rsidRPr="00410DA8">
        <w:rPr>
          <w:rFonts w:cs="Arial"/>
          <w:i/>
          <w:iCs/>
          <w:szCs w:val="20"/>
        </w:rPr>
        <w:t xml:space="preserve">ASTM D2915-10 </w:t>
      </w:r>
      <w:r w:rsidRPr="00410DA8">
        <w:rPr>
          <w:rFonts w:cs="Arial"/>
          <w:szCs w:val="20"/>
        </w:rPr>
        <w:t>Standard Practice for Sampling and Data-Analysis for Structural Wood and Wood-Based Products</w:t>
      </w:r>
    </w:p>
    <w:p w:rsidR="008C2C1F" w:rsidRPr="00410DA8" w:rsidRDefault="008C2C1F" w:rsidP="008C2C1F">
      <w:pPr>
        <w:autoSpaceDE w:val="0"/>
        <w:autoSpaceDN w:val="0"/>
        <w:adjustRightInd w:val="0"/>
        <w:rPr>
          <w:rFonts w:cs="Arial"/>
          <w:szCs w:val="20"/>
        </w:rPr>
      </w:pPr>
      <w:r w:rsidRPr="00410DA8">
        <w:rPr>
          <w:rFonts w:cs="Arial"/>
          <w:i/>
          <w:iCs/>
          <w:szCs w:val="20"/>
        </w:rPr>
        <w:t>ASTM D3737-</w:t>
      </w:r>
      <w:r w:rsidRPr="00F32FA0">
        <w:rPr>
          <w:rFonts w:cs="Arial"/>
          <w:i/>
          <w:iCs/>
          <w:strike/>
          <w:color w:val="0000FF"/>
          <w:szCs w:val="20"/>
        </w:rPr>
        <w:t>09</w:t>
      </w:r>
      <w:r w:rsidRPr="00410DA8">
        <w:rPr>
          <w:rFonts w:cs="Arial"/>
          <w:i/>
          <w:iCs/>
          <w:color w:val="FF0000"/>
          <w:szCs w:val="20"/>
          <w:u w:val="single"/>
        </w:rPr>
        <w:t>12</w:t>
      </w:r>
      <w:r w:rsidRPr="00410DA8">
        <w:rPr>
          <w:rFonts w:cs="Arial"/>
          <w:i/>
          <w:iCs/>
          <w:szCs w:val="20"/>
        </w:rPr>
        <w:t xml:space="preserve"> </w:t>
      </w:r>
      <w:r w:rsidRPr="00410DA8">
        <w:rPr>
          <w:rFonts w:cs="Arial"/>
          <w:szCs w:val="20"/>
        </w:rPr>
        <w:t>Standard Practice for Establishing Stresses for Structural Glued Laminated Timber (Glulam)</w:t>
      </w:r>
    </w:p>
    <w:p w:rsidR="008C2C1F" w:rsidRPr="00410DA8" w:rsidRDefault="008C2C1F" w:rsidP="008C2C1F">
      <w:pPr>
        <w:autoSpaceDE w:val="0"/>
        <w:autoSpaceDN w:val="0"/>
        <w:adjustRightInd w:val="0"/>
        <w:rPr>
          <w:rFonts w:cs="Arial"/>
          <w:szCs w:val="20"/>
        </w:rPr>
      </w:pPr>
      <w:r w:rsidRPr="00410DA8">
        <w:rPr>
          <w:rFonts w:cs="Arial"/>
          <w:i/>
          <w:iCs/>
          <w:szCs w:val="20"/>
        </w:rPr>
        <w:t>ASTM D4761-</w:t>
      </w:r>
      <w:r w:rsidRPr="00F32FA0">
        <w:rPr>
          <w:rFonts w:cs="Arial"/>
          <w:i/>
          <w:iCs/>
          <w:strike/>
          <w:color w:val="0000FF"/>
          <w:szCs w:val="20"/>
        </w:rPr>
        <w:t>11</w:t>
      </w:r>
      <w:r w:rsidRPr="00410DA8">
        <w:rPr>
          <w:rFonts w:cs="Arial"/>
          <w:i/>
          <w:iCs/>
          <w:color w:val="FF0000"/>
          <w:szCs w:val="20"/>
          <w:u w:val="single"/>
        </w:rPr>
        <w:t>13</w:t>
      </w:r>
      <w:r w:rsidRPr="00410DA8">
        <w:rPr>
          <w:rFonts w:cs="Arial"/>
          <w:i/>
          <w:iCs/>
          <w:szCs w:val="20"/>
        </w:rPr>
        <w:t xml:space="preserve"> </w:t>
      </w:r>
      <w:r w:rsidRPr="00410DA8">
        <w:rPr>
          <w:rFonts w:cs="Arial"/>
          <w:szCs w:val="20"/>
        </w:rPr>
        <w:t>Standard Test Methods for Mechanical Properties of Lumber and Wood-Based Structural Material</w:t>
      </w:r>
    </w:p>
    <w:p w:rsidR="008C2C1F" w:rsidRPr="00410DA8" w:rsidRDefault="008C2C1F" w:rsidP="008C2C1F">
      <w:pPr>
        <w:autoSpaceDE w:val="0"/>
        <w:autoSpaceDN w:val="0"/>
        <w:adjustRightInd w:val="0"/>
        <w:rPr>
          <w:rFonts w:cs="Arial"/>
          <w:szCs w:val="20"/>
        </w:rPr>
      </w:pPr>
      <w:r w:rsidRPr="00410DA8">
        <w:rPr>
          <w:rFonts w:cs="Arial"/>
          <w:i/>
          <w:iCs/>
          <w:szCs w:val="20"/>
        </w:rPr>
        <w:t>ASTM D5055-</w:t>
      </w:r>
      <w:r w:rsidRPr="00F32FA0">
        <w:rPr>
          <w:rFonts w:cs="Arial"/>
          <w:i/>
          <w:iCs/>
          <w:strike/>
          <w:color w:val="0000FF"/>
          <w:szCs w:val="20"/>
        </w:rPr>
        <w:t>11a</w:t>
      </w:r>
      <w:r w:rsidRPr="00410DA8">
        <w:rPr>
          <w:rFonts w:cs="Arial"/>
          <w:i/>
          <w:iCs/>
          <w:color w:val="FF0000"/>
          <w:szCs w:val="20"/>
          <w:u w:val="single"/>
        </w:rPr>
        <w:t>16</w:t>
      </w:r>
      <w:r w:rsidRPr="00410DA8">
        <w:rPr>
          <w:rFonts w:cs="Arial"/>
          <w:i/>
          <w:iCs/>
          <w:szCs w:val="20"/>
        </w:rPr>
        <w:t xml:space="preserve"> </w:t>
      </w:r>
      <w:r w:rsidRPr="00410DA8">
        <w:rPr>
          <w:rFonts w:cs="Arial"/>
          <w:szCs w:val="20"/>
        </w:rPr>
        <w:t>Standard Specification for Establishing and Monitoring Structural Capacities of Prefabricated Wood I-Joists</w:t>
      </w:r>
    </w:p>
    <w:p w:rsidR="008C2C1F" w:rsidRPr="00410DA8" w:rsidRDefault="008C2C1F" w:rsidP="008C2C1F">
      <w:pPr>
        <w:autoSpaceDE w:val="0"/>
        <w:autoSpaceDN w:val="0"/>
        <w:adjustRightInd w:val="0"/>
        <w:rPr>
          <w:rFonts w:cs="Arial"/>
          <w:szCs w:val="20"/>
        </w:rPr>
      </w:pPr>
      <w:r w:rsidRPr="00410DA8">
        <w:rPr>
          <w:rFonts w:cs="Arial"/>
          <w:i/>
          <w:iCs/>
          <w:szCs w:val="20"/>
        </w:rPr>
        <w:t>ASTM D5456-</w:t>
      </w:r>
      <w:r w:rsidRPr="00F32FA0">
        <w:rPr>
          <w:rFonts w:cs="Arial"/>
          <w:i/>
          <w:iCs/>
          <w:strike/>
          <w:color w:val="0000FF"/>
          <w:szCs w:val="20"/>
        </w:rPr>
        <w:t>11a</w:t>
      </w:r>
      <w:r w:rsidRPr="00410DA8">
        <w:rPr>
          <w:rFonts w:cs="Arial"/>
          <w:i/>
          <w:iCs/>
          <w:color w:val="FF0000"/>
          <w:szCs w:val="20"/>
          <w:u w:val="single"/>
        </w:rPr>
        <w:t>14b</w:t>
      </w:r>
      <w:r w:rsidRPr="00410DA8">
        <w:rPr>
          <w:rFonts w:cs="Arial"/>
          <w:i/>
          <w:iCs/>
          <w:szCs w:val="20"/>
        </w:rPr>
        <w:t xml:space="preserve"> </w:t>
      </w:r>
      <w:r w:rsidRPr="00410DA8">
        <w:rPr>
          <w:rFonts w:cs="Arial"/>
          <w:szCs w:val="20"/>
        </w:rPr>
        <w:t>Standard Specification for Evaluation of Structural Composite Lumber Products</w:t>
      </w:r>
    </w:p>
    <w:p w:rsidR="008C2C1F" w:rsidRPr="00410DA8" w:rsidRDefault="008C2C1F" w:rsidP="008C2C1F">
      <w:pPr>
        <w:autoSpaceDE w:val="0"/>
        <w:autoSpaceDN w:val="0"/>
        <w:adjustRightInd w:val="0"/>
        <w:rPr>
          <w:rFonts w:cs="Arial"/>
          <w:szCs w:val="20"/>
        </w:rPr>
      </w:pPr>
      <w:r w:rsidRPr="00410DA8">
        <w:rPr>
          <w:rFonts w:cs="Arial"/>
          <w:i/>
          <w:iCs/>
          <w:szCs w:val="20"/>
        </w:rPr>
        <w:t>ASTM D6815-09</w:t>
      </w:r>
      <w:r w:rsidR="00530E11">
        <w:rPr>
          <w:rFonts w:cs="Arial"/>
          <w:i/>
          <w:iCs/>
          <w:szCs w:val="20"/>
        </w:rPr>
        <w:t xml:space="preserve"> </w:t>
      </w:r>
      <w:r w:rsidRPr="00410DA8">
        <w:rPr>
          <w:rFonts w:cs="Arial"/>
          <w:i/>
          <w:iCs/>
          <w:color w:val="FF0000"/>
          <w:szCs w:val="20"/>
          <w:u w:val="single"/>
        </w:rPr>
        <w:t>(2015)</w:t>
      </w:r>
      <w:r w:rsidRPr="00410DA8">
        <w:rPr>
          <w:rFonts w:cs="Arial"/>
          <w:i/>
          <w:iCs/>
          <w:szCs w:val="20"/>
        </w:rPr>
        <w:t xml:space="preserve"> </w:t>
      </w:r>
      <w:r w:rsidRPr="00410DA8">
        <w:rPr>
          <w:rFonts w:cs="Arial"/>
          <w:szCs w:val="20"/>
        </w:rPr>
        <w:t>Standard Specification for Evaluation of Duration of Load and Creep Effects of Wood and Wood-Based Products</w:t>
      </w:r>
    </w:p>
    <w:p w:rsidR="008C2C1F" w:rsidRPr="00410DA8" w:rsidRDefault="008C2C1F" w:rsidP="008C2C1F">
      <w:pPr>
        <w:autoSpaceDE w:val="0"/>
        <w:autoSpaceDN w:val="0"/>
        <w:adjustRightInd w:val="0"/>
        <w:rPr>
          <w:rFonts w:cs="Arial"/>
          <w:szCs w:val="20"/>
        </w:rPr>
      </w:pPr>
      <w:r w:rsidRPr="00410DA8">
        <w:rPr>
          <w:rFonts w:cs="Arial"/>
          <w:i/>
          <w:iCs/>
          <w:szCs w:val="20"/>
        </w:rPr>
        <w:t>ASTM D7247-</w:t>
      </w:r>
      <w:r w:rsidRPr="00F32FA0">
        <w:rPr>
          <w:rFonts w:cs="Arial"/>
          <w:i/>
          <w:iCs/>
          <w:strike/>
          <w:color w:val="0000FF"/>
          <w:szCs w:val="20"/>
        </w:rPr>
        <w:t>07</w:t>
      </w:r>
      <w:r w:rsidRPr="00410DA8">
        <w:rPr>
          <w:rFonts w:cs="Arial"/>
          <w:i/>
          <w:iCs/>
          <w:color w:val="FF0000"/>
          <w:szCs w:val="20"/>
          <w:u w:val="single"/>
        </w:rPr>
        <w:t>16</w:t>
      </w:r>
      <w:r w:rsidRPr="00410DA8">
        <w:rPr>
          <w:rFonts w:cs="Arial"/>
          <w:i/>
          <w:iCs/>
          <w:szCs w:val="20"/>
        </w:rPr>
        <w:t xml:space="preserve"> </w:t>
      </w:r>
      <w:r w:rsidRPr="00410DA8">
        <w:rPr>
          <w:rFonts w:cs="Arial"/>
          <w:szCs w:val="20"/>
        </w:rPr>
        <w:t>Standard Test Method for Evaluating the Shear Strength of Adhesive Bonds in Laminated Wood Products at Elevated Temperatures</w:t>
      </w:r>
    </w:p>
    <w:p w:rsidR="008C2C1F" w:rsidRPr="00410DA8" w:rsidRDefault="008C2C1F" w:rsidP="008C2C1F">
      <w:pPr>
        <w:autoSpaceDE w:val="0"/>
        <w:autoSpaceDN w:val="0"/>
        <w:adjustRightInd w:val="0"/>
        <w:rPr>
          <w:rFonts w:cs="Arial"/>
          <w:szCs w:val="20"/>
        </w:rPr>
      </w:pPr>
      <w:r w:rsidRPr="00410DA8">
        <w:rPr>
          <w:rFonts w:cs="Arial"/>
          <w:i/>
          <w:iCs/>
          <w:szCs w:val="20"/>
        </w:rPr>
        <w:t>ASTM D7374-08</w:t>
      </w:r>
      <w:r w:rsidR="00530E11">
        <w:rPr>
          <w:rFonts w:cs="Arial"/>
          <w:i/>
          <w:iCs/>
          <w:szCs w:val="20"/>
        </w:rPr>
        <w:t xml:space="preserve"> </w:t>
      </w:r>
      <w:r w:rsidRPr="00410DA8">
        <w:rPr>
          <w:rFonts w:cs="Arial"/>
          <w:i/>
          <w:iCs/>
          <w:color w:val="FF0000"/>
          <w:szCs w:val="20"/>
          <w:u w:val="single"/>
        </w:rPr>
        <w:t>(2015)</w:t>
      </w:r>
      <w:r w:rsidRPr="00410DA8">
        <w:rPr>
          <w:rFonts w:cs="Arial"/>
          <w:i/>
          <w:iCs/>
          <w:szCs w:val="20"/>
        </w:rPr>
        <w:t xml:space="preserve"> </w:t>
      </w:r>
      <w:r w:rsidRPr="00410DA8">
        <w:rPr>
          <w:rFonts w:cs="Arial"/>
          <w:szCs w:val="20"/>
        </w:rPr>
        <w:t>Standard Practice for Evaluating Elevated Temperature Performance of Adhesives Used in End-Jointed Lumber</w:t>
      </w:r>
    </w:p>
    <w:p w:rsidR="003E3649" w:rsidRPr="003E3649" w:rsidRDefault="003E3649" w:rsidP="008C2C1F">
      <w:pPr>
        <w:autoSpaceDE w:val="0"/>
        <w:autoSpaceDN w:val="0"/>
        <w:adjustRightInd w:val="0"/>
        <w:rPr>
          <w:rFonts w:cs="Arial"/>
          <w:iCs/>
          <w:color w:val="FF0000"/>
          <w:sz w:val="22"/>
          <w:u w:val="single"/>
        </w:rPr>
      </w:pPr>
      <w:r w:rsidRPr="003E3649">
        <w:rPr>
          <w:rFonts w:cs="Arial"/>
          <w:i/>
          <w:iCs/>
          <w:color w:val="FF0000"/>
          <w:sz w:val="22"/>
          <w:u w:val="single"/>
        </w:rPr>
        <w:lastRenderedPageBreak/>
        <w:t xml:space="preserve">ASTM E119-16a </w:t>
      </w:r>
      <w:r w:rsidRPr="003E3649">
        <w:rPr>
          <w:rFonts w:cs="Arial"/>
          <w:color w:val="FF0000"/>
          <w:sz w:val="22"/>
          <w:u w:val="single"/>
          <w:shd w:val="clear" w:color="auto" w:fill="FFFFFF"/>
        </w:rPr>
        <w:t>Standard Test Methods for Fire Tests of Building Construction and Materials</w:t>
      </w:r>
    </w:p>
    <w:p w:rsidR="008C2C1F" w:rsidRPr="00410DA8" w:rsidRDefault="008C2C1F" w:rsidP="008C2C1F">
      <w:pPr>
        <w:autoSpaceDE w:val="0"/>
        <w:autoSpaceDN w:val="0"/>
        <w:adjustRightInd w:val="0"/>
        <w:rPr>
          <w:rFonts w:cs="Arial"/>
          <w:szCs w:val="20"/>
        </w:rPr>
      </w:pPr>
      <w:r w:rsidRPr="00410DA8">
        <w:rPr>
          <w:rFonts w:cs="Arial"/>
          <w:i/>
          <w:iCs/>
          <w:szCs w:val="20"/>
        </w:rPr>
        <w:t xml:space="preserve">US Product Standard PS 1-09 </w:t>
      </w:r>
      <w:r w:rsidRPr="00410DA8">
        <w:rPr>
          <w:rFonts w:cs="Arial"/>
          <w:szCs w:val="20"/>
        </w:rPr>
        <w:t>Structural Plywood</w:t>
      </w:r>
    </w:p>
    <w:p w:rsidR="008C2C1F" w:rsidRDefault="008C2C1F" w:rsidP="008C2C1F">
      <w:pPr>
        <w:autoSpaceDE w:val="0"/>
        <w:autoSpaceDN w:val="0"/>
        <w:adjustRightInd w:val="0"/>
        <w:rPr>
          <w:rFonts w:cs="Arial"/>
          <w:szCs w:val="20"/>
        </w:rPr>
      </w:pPr>
      <w:r w:rsidRPr="00410DA8">
        <w:rPr>
          <w:rFonts w:cs="Arial"/>
          <w:i/>
          <w:iCs/>
          <w:szCs w:val="20"/>
        </w:rPr>
        <w:t>US Product Standard PS 20-</w:t>
      </w:r>
      <w:r w:rsidRPr="00F32FA0">
        <w:rPr>
          <w:rFonts w:cs="Arial"/>
          <w:i/>
          <w:iCs/>
          <w:strike/>
          <w:color w:val="0000FF"/>
          <w:szCs w:val="20"/>
        </w:rPr>
        <w:t>10</w:t>
      </w:r>
      <w:r w:rsidRPr="00410DA8">
        <w:rPr>
          <w:rFonts w:cs="Arial"/>
          <w:i/>
          <w:iCs/>
          <w:color w:val="FF0000"/>
          <w:szCs w:val="20"/>
          <w:u w:val="single"/>
        </w:rPr>
        <w:t>15</w:t>
      </w:r>
      <w:r w:rsidRPr="00410DA8">
        <w:rPr>
          <w:rFonts w:cs="Arial"/>
          <w:i/>
          <w:iCs/>
          <w:szCs w:val="20"/>
        </w:rPr>
        <w:t xml:space="preserve"> </w:t>
      </w:r>
      <w:r w:rsidRPr="00410DA8">
        <w:rPr>
          <w:rFonts w:cs="Arial"/>
          <w:szCs w:val="20"/>
        </w:rPr>
        <w:t>American Softwood Lumber Standard</w:t>
      </w:r>
    </w:p>
    <w:p w:rsidR="008C2C1F" w:rsidRDefault="008C2C1F" w:rsidP="008C2C1F">
      <w:pPr>
        <w:autoSpaceDE w:val="0"/>
        <w:autoSpaceDN w:val="0"/>
        <w:adjustRightInd w:val="0"/>
        <w:rPr>
          <w:rFonts w:cs="Arial"/>
          <w:szCs w:val="20"/>
        </w:rPr>
      </w:pPr>
    </w:p>
    <w:p w:rsidR="008C2C1F" w:rsidRDefault="008C2C1F" w:rsidP="008C2C1F">
      <w:pPr>
        <w:autoSpaceDE w:val="0"/>
        <w:autoSpaceDN w:val="0"/>
        <w:adjustRightInd w:val="0"/>
      </w:pPr>
      <w:r>
        <w:t>2.2 Canadian Standards</w:t>
      </w:r>
    </w:p>
    <w:p w:rsidR="008C2C1F" w:rsidRDefault="008C2C1F" w:rsidP="008C2C1F">
      <w:pPr>
        <w:autoSpaceDE w:val="0"/>
        <w:autoSpaceDN w:val="0"/>
        <w:adjustRightInd w:val="0"/>
        <w:rPr>
          <w:rFonts w:cs="Arial"/>
          <w:szCs w:val="20"/>
        </w:rPr>
      </w:pPr>
      <w:r w:rsidRPr="00410DA8">
        <w:rPr>
          <w:rFonts w:cs="Arial"/>
          <w:i/>
          <w:iCs/>
          <w:szCs w:val="20"/>
        </w:rPr>
        <w:t>CAN/CSA O86-</w:t>
      </w:r>
      <w:r w:rsidRPr="00F32FA0">
        <w:rPr>
          <w:rFonts w:cs="Arial"/>
          <w:i/>
          <w:iCs/>
          <w:strike/>
          <w:color w:val="0000FF"/>
          <w:szCs w:val="20"/>
        </w:rPr>
        <w:t>09</w:t>
      </w:r>
      <w:r w:rsidRPr="00410DA8">
        <w:rPr>
          <w:rFonts w:cs="Arial"/>
          <w:i/>
          <w:iCs/>
          <w:color w:val="FF0000"/>
          <w:szCs w:val="20"/>
          <w:u w:val="single"/>
        </w:rPr>
        <w:t>14</w:t>
      </w:r>
      <w:r w:rsidRPr="00410DA8">
        <w:rPr>
          <w:rFonts w:cs="Arial"/>
          <w:i/>
          <w:iCs/>
          <w:szCs w:val="20"/>
          <w:u w:val="single"/>
        </w:rPr>
        <w:t xml:space="preserve"> </w:t>
      </w:r>
      <w:r w:rsidRPr="00410DA8">
        <w:rPr>
          <w:rFonts w:cs="Arial"/>
          <w:i/>
          <w:iCs/>
          <w:color w:val="FF0000"/>
          <w:szCs w:val="20"/>
          <w:u w:val="single"/>
        </w:rPr>
        <w:t>(Reprint 2016)</w:t>
      </w:r>
      <w:r w:rsidRPr="00410DA8">
        <w:rPr>
          <w:rFonts w:cs="Arial"/>
          <w:i/>
          <w:iCs/>
          <w:szCs w:val="20"/>
        </w:rPr>
        <w:t xml:space="preserve"> </w:t>
      </w:r>
      <w:r w:rsidRPr="00410DA8">
        <w:rPr>
          <w:rFonts w:cs="Arial"/>
          <w:szCs w:val="20"/>
        </w:rPr>
        <w:t>Engineering Design in Wood</w:t>
      </w:r>
    </w:p>
    <w:p w:rsidR="003E3649" w:rsidRPr="00201DA1" w:rsidRDefault="00201DA1" w:rsidP="008C2C1F">
      <w:pPr>
        <w:autoSpaceDE w:val="0"/>
        <w:autoSpaceDN w:val="0"/>
        <w:adjustRightInd w:val="0"/>
        <w:rPr>
          <w:rFonts w:cs="Arial"/>
          <w:color w:val="FF0000"/>
          <w:szCs w:val="20"/>
          <w:u w:val="single"/>
        </w:rPr>
      </w:pPr>
      <w:r w:rsidRPr="00201DA1">
        <w:rPr>
          <w:rFonts w:cs="Arial"/>
          <w:i/>
          <w:color w:val="FF0000"/>
          <w:szCs w:val="20"/>
          <w:u w:val="single"/>
        </w:rPr>
        <w:t xml:space="preserve">CAN/ULC </w:t>
      </w:r>
      <w:r w:rsidR="003E3649" w:rsidRPr="00201DA1">
        <w:rPr>
          <w:rFonts w:cs="Arial"/>
          <w:i/>
          <w:color w:val="FF0000"/>
          <w:szCs w:val="20"/>
          <w:u w:val="single"/>
        </w:rPr>
        <w:t>S101-</w:t>
      </w:r>
      <w:r w:rsidRPr="00201DA1">
        <w:rPr>
          <w:rFonts w:cs="Arial"/>
          <w:i/>
          <w:color w:val="FF0000"/>
          <w:szCs w:val="20"/>
          <w:u w:val="single"/>
        </w:rPr>
        <w:t xml:space="preserve">14 </w:t>
      </w:r>
      <w:r w:rsidRPr="00201DA1">
        <w:rPr>
          <w:color w:val="FF0000"/>
          <w:u w:val="single"/>
        </w:rPr>
        <w:t>Standard Methods of Fire Endurance Tests of Building Construction and Materials</w:t>
      </w:r>
    </w:p>
    <w:p w:rsidR="008C2C1F" w:rsidRPr="00410DA8" w:rsidRDefault="008C2C1F" w:rsidP="008C2C1F">
      <w:pPr>
        <w:autoSpaceDE w:val="0"/>
        <w:autoSpaceDN w:val="0"/>
        <w:adjustRightInd w:val="0"/>
        <w:rPr>
          <w:rFonts w:cs="Arial"/>
          <w:szCs w:val="20"/>
        </w:rPr>
      </w:pPr>
      <w:r w:rsidRPr="00410DA8">
        <w:rPr>
          <w:rFonts w:cs="Arial"/>
          <w:i/>
          <w:iCs/>
          <w:szCs w:val="20"/>
        </w:rPr>
        <w:t>CSA O112.10-08</w:t>
      </w:r>
      <w:r w:rsidRPr="00410DA8">
        <w:rPr>
          <w:rFonts w:cs="Arial"/>
          <w:i/>
          <w:iCs/>
          <w:color w:val="FF0000"/>
          <w:szCs w:val="20"/>
          <w:u w:val="single"/>
        </w:rPr>
        <w:t xml:space="preserve"> (R2013)</w:t>
      </w:r>
      <w:r w:rsidRPr="00410DA8">
        <w:rPr>
          <w:rFonts w:cs="Arial"/>
          <w:i/>
          <w:iCs/>
          <w:szCs w:val="20"/>
        </w:rPr>
        <w:t xml:space="preserve"> </w:t>
      </w:r>
      <w:r w:rsidRPr="00410DA8">
        <w:rPr>
          <w:rFonts w:cs="Arial"/>
          <w:szCs w:val="20"/>
        </w:rPr>
        <w:t>Evaluation of Adhesives for Structural Wood Products (Limited Moisture Exposure)</w:t>
      </w:r>
    </w:p>
    <w:p w:rsidR="008C2C1F" w:rsidRPr="00410DA8" w:rsidRDefault="008C2C1F" w:rsidP="008C2C1F">
      <w:pPr>
        <w:autoSpaceDE w:val="0"/>
        <w:autoSpaceDN w:val="0"/>
        <w:adjustRightInd w:val="0"/>
        <w:rPr>
          <w:rFonts w:cs="Arial"/>
          <w:szCs w:val="20"/>
        </w:rPr>
      </w:pPr>
      <w:r w:rsidRPr="00410DA8">
        <w:rPr>
          <w:rFonts w:cs="Arial"/>
          <w:i/>
          <w:iCs/>
          <w:szCs w:val="20"/>
        </w:rPr>
        <w:t>CSA O122-</w:t>
      </w:r>
      <w:r w:rsidRPr="00F32FA0">
        <w:rPr>
          <w:rFonts w:cs="Arial"/>
          <w:i/>
          <w:iCs/>
          <w:strike/>
          <w:color w:val="0000FF"/>
          <w:szCs w:val="20"/>
        </w:rPr>
        <w:t>06</w:t>
      </w:r>
      <w:r w:rsidRPr="00410DA8">
        <w:rPr>
          <w:rFonts w:cs="Arial"/>
          <w:i/>
          <w:iCs/>
          <w:color w:val="FF0000"/>
          <w:szCs w:val="20"/>
          <w:u w:val="single"/>
        </w:rPr>
        <w:t>16</w:t>
      </w:r>
      <w:r w:rsidRPr="00410DA8">
        <w:rPr>
          <w:rFonts w:cs="Arial"/>
          <w:i/>
          <w:iCs/>
          <w:szCs w:val="20"/>
        </w:rPr>
        <w:t xml:space="preserve"> </w:t>
      </w:r>
      <w:r w:rsidRPr="00410DA8">
        <w:rPr>
          <w:rFonts w:cs="Arial"/>
          <w:szCs w:val="20"/>
        </w:rPr>
        <w:t>Structural Glued-Laminated Timber</w:t>
      </w:r>
    </w:p>
    <w:p w:rsidR="008C2C1F" w:rsidRPr="00410DA8" w:rsidRDefault="008C2C1F" w:rsidP="008C2C1F">
      <w:pPr>
        <w:autoSpaceDE w:val="0"/>
        <w:autoSpaceDN w:val="0"/>
        <w:adjustRightInd w:val="0"/>
        <w:rPr>
          <w:rFonts w:cs="Arial"/>
          <w:szCs w:val="20"/>
        </w:rPr>
      </w:pPr>
      <w:r w:rsidRPr="00410DA8">
        <w:rPr>
          <w:rFonts w:cs="Arial"/>
          <w:i/>
          <w:iCs/>
          <w:szCs w:val="20"/>
        </w:rPr>
        <w:t>CSA O141-05 (R</w:t>
      </w:r>
      <w:r w:rsidRPr="00F32FA0">
        <w:rPr>
          <w:rFonts w:cs="Arial"/>
          <w:i/>
          <w:iCs/>
          <w:strike/>
          <w:color w:val="0000FF"/>
          <w:szCs w:val="20"/>
        </w:rPr>
        <w:t>2009</w:t>
      </w:r>
      <w:r w:rsidRPr="00410DA8">
        <w:rPr>
          <w:rFonts w:cs="Arial"/>
          <w:i/>
          <w:iCs/>
          <w:color w:val="FF0000"/>
          <w:szCs w:val="20"/>
          <w:u w:val="single"/>
        </w:rPr>
        <w:t>2014</w:t>
      </w:r>
      <w:r w:rsidRPr="00410DA8">
        <w:rPr>
          <w:rFonts w:cs="Arial"/>
          <w:i/>
          <w:iCs/>
          <w:szCs w:val="20"/>
        </w:rPr>
        <w:t xml:space="preserve">) </w:t>
      </w:r>
      <w:r w:rsidRPr="00410DA8">
        <w:rPr>
          <w:rFonts w:cs="Arial"/>
          <w:szCs w:val="20"/>
        </w:rPr>
        <w:t>Softwood Lumber</w:t>
      </w:r>
    </w:p>
    <w:p w:rsidR="008C2C1F" w:rsidRPr="00410DA8" w:rsidRDefault="008C2C1F" w:rsidP="008C2C1F">
      <w:pPr>
        <w:autoSpaceDE w:val="0"/>
        <w:autoSpaceDN w:val="0"/>
        <w:adjustRightInd w:val="0"/>
        <w:rPr>
          <w:rFonts w:cs="Arial"/>
          <w:szCs w:val="20"/>
        </w:rPr>
      </w:pPr>
      <w:r w:rsidRPr="00410DA8">
        <w:rPr>
          <w:rFonts w:cs="Arial"/>
          <w:i/>
          <w:iCs/>
          <w:szCs w:val="20"/>
        </w:rPr>
        <w:t xml:space="preserve">CSA O177-06 </w:t>
      </w:r>
      <w:r w:rsidRPr="00410DA8">
        <w:rPr>
          <w:rFonts w:cs="Arial"/>
          <w:i/>
          <w:iCs/>
          <w:color w:val="FF0000"/>
          <w:szCs w:val="20"/>
          <w:u w:val="single"/>
        </w:rPr>
        <w:t>(R201</w:t>
      </w:r>
      <w:r>
        <w:rPr>
          <w:rFonts w:cs="Arial"/>
          <w:i/>
          <w:iCs/>
          <w:color w:val="FF0000"/>
          <w:szCs w:val="20"/>
          <w:u w:val="single"/>
        </w:rPr>
        <w:t>5</w:t>
      </w:r>
      <w:r w:rsidRPr="00410DA8">
        <w:rPr>
          <w:rFonts w:cs="Arial"/>
          <w:i/>
          <w:iCs/>
          <w:color w:val="FF0000"/>
          <w:szCs w:val="20"/>
          <w:u w:val="single"/>
        </w:rPr>
        <w:t>)</w:t>
      </w:r>
      <w:r w:rsidRPr="00410DA8">
        <w:rPr>
          <w:rFonts w:cs="Arial"/>
          <w:i/>
          <w:iCs/>
          <w:szCs w:val="20"/>
        </w:rPr>
        <w:t xml:space="preserve"> </w:t>
      </w:r>
      <w:r w:rsidRPr="00410DA8">
        <w:rPr>
          <w:rFonts w:cs="Arial"/>
          <w:szCs w:val="20"/>
        </w:rPr>
        <w:t>Qualification Code for the Manufacturers of Structural Glued-Laminated Timber</w:t>
      </w:r>
    </w:p>
    <w:p w:rsidR="008C2C1F" w:rsidRPr="00410DA8" w:rsidRDefault="008C2C1F" w:rsidP="008C2C1F">
      <w:pPr>
        <w:autoSpaceDE w:val="0"/>
        <w:autoSpaceDN w:val="0"/>
        <w:adjustRightInd w:val="0"/>
        <w:rPr>
          <w:rFonts w:cs="Arial"/>
          <w:szCs w:val="20"/>
        </w:rPr>
      </w:pPr>
      <w:r w:rsidRPr="00410DA8">
        <w:rPr>
          <w:rFonts w:cs="Arial"/>
          <w:i/>
          <w:iCs/>
          <w:szCs w:val="20"/>
        </w:rPr>
        <w:t xml:space="preserve">NLGA </w:t>
      </w:r>
      <w:r w:rsidRPr="00410DA8">
        <w:rPr>
          <w:rFonts w:cs="Arial"/>
          <w:szCs w:val="20"/>
        </w:rPr>
        <w:t>Standard Grading Rules for Canadian Lumber (</w:t>
      </w:r>
      <w:r w:rsidRPr="00F32FA0">
        <w:rPr>
          <w:rFonts w:cs="Arial"/>
          <w:strike/>
          <w:color w:val="0000FF"/>
          <w:szCs w:val="20"/>
        </w:rPr>
        <w:t>2007</w:t>
      </w:r>
      <w:r w:rsidRPr="00410DA8">
        <w:rPr>
          <w:rFonts w:cs="Arial"/>
          <w:color w:val="FF0000"/>
          <w:szCs w:val="20"/>
          <w:u w:val="single"/>
        </w:rPr>
        <w:t>2014</w:t>
      </w:r>
      <w:r w:rsidRPr="00410DA8">
        <w:rPr>
          <w:rFonts w:cs="Arial"/>
          <w:szCs w:val="20"/>
        </w:rPr>
        <w:t>)</w:t>
      </w:r>
    </w:p>
    <w:p w:rsidR="008C2C1F" w:rsidRPr="00410DA8" w:rsidRDefault="008C2C1F" w:rsidP="008C2C1F">
      <w:pPr>
        <w:autoSpaceDE w:val="0"/>
        <w:autoSpaceDN w:val="0"/>
        <w:adjustRightInd w:val="0"/>
        <w:rPr>
          <w:rFonts w:cs="Arial"/>
          <w:szCs w:val="20"/>
        </w:rPr>
      </w:pPr>
      <w:r w:rsidRPr="00410DA8">
        <w:rPr>
          <w:rFonts w:cs="Arial"/>
          <w:i/>
          <w:iCs/>
          <w:szCs w:val="20"/>
        </w:rPr>
        <w:t>NLGA SPS 1-</w:t>
      </w:r>
      <w:r w:rsidRPr="00F32FA0">
        <w:rPr>
          <w:rFonts w:cs="Arial"/>
          <w:i/>
          <w:iCs/>
          <w:strike/>
          <w:color w:val="0000FF"/>
          <w:szCs w:val="20"/>
        </w:rPr>
        <w:t>2011</w:t>
      </w:r>
      <w:r w:rsidRPr="00410DA8">
        <w:rPr>
          <w:rFonts w:cs="Arial"/>
          <w:i/>
          <w:iCs/>
          <w:color w:val="FF0000"/>
          <w:szCs w:val="20"/>
          <w:u w:val="single"/>
        </w:rPr>
        <w:t>201</w:t>
      </w:r>
      <w:r w:rsidR="00084E63" w:rsidRPr="00084E63">
        <w:rPr>
          <w:rFonts w:cs="Arial"/>
          <w:i/>
          <w:iCs/>
          <w:color w:val="FF0000"/>
          <w:szCs w:val="20"/>
          <w:highlight w:val="cyan"/>
          <w:u w:val="single"/>
        </w:rPr>
        <w:t>7</w:t>
      </w:r>
      <w:r w:rsidRPr="00410DA8">
        <w:rPr>
          <w:rFonts w:cs="Arial"/>
          <w:i/>
          <w:iCs/>
          <w:szCs w:val="20"/>
        </w:rPr>
        <w:t xml:space="preserve"> </w:t>
      </w:r>
      <w:r w:rsidRPr="00410DA8">
        <w:rPr>
          <w:rFonts w:cs="Arial"/>
          <w:szCs w:val="20"/>
        </w:rPr>
        <w:t>Special Products Standard for Fingerjoined Structural Lumber</w:t>
      </w:r>
    </w:p>
    <w:p w:rsidR="008C2C1F" w:rsidRPr="00410DA8" w:rsidRDefault="008C2C1F" w:rsidP="008C2C1F">
      <w:pPr>
        <w:autoSpaceDE w:val="0"/>
        <w:autoSpaceDN w:val="0"/>
        <w:adjustRightInd w:val="0"/>
        <w:rPr>
          <w:rFonts w:cs="Arial"/>
          <w:szCs w:val="20"/>
        </w:rPr>
      </w:pPr>
      <w:r w:rsidRPr="00410DA8">
        <w:rPr>
          <w:rFonts w:cs="Arial"/>
          <w:i/>
          <w:iCs/>
          <w:szCs w:val="20"/>
        </w:rPr>
        <w:t>NLGA SPS 2-</w:t>
      </w:r>
      <w:r w:rsidRPr="00F32FA0">
        <w:rPr>
          <w:rFonts w:cs="Arial"/>
          <w:i/>
          <w:iCs/>
          <w:strike/>
          <w:color w:val="0000FF"/>
          <w:szCs w:val="20"/>
        </w:rPr>
        <w:t>2010</w:t>
      </w:r>
      <w:r>
        <w:rPr>
          <w:rFonts w:cs="Arial"/>
          <w:i/>
          <w:iCs/>
          <w:color w:val="FF0000"/>
          <w:szCs w:val="20"/>
          <w:u w:val="single"/>
        </w:rPr>
        <w:t>2017</w:t>
      </w:r>
      <w:r w:rsidRPr="00410DA8">
        <w:rPr>
          <w:rFonts w:cs="Arial"/>
          <w:i/>
          <w:iCs/>
          <w:color w:val="FF0000"/>
          <w:szCs w:val="20"/>
        </w:rPr>
        <w:t xml:space="preserve"> </w:t>
      </w:r>
      <w:r w:rsidRPr="00410DA8">
        <w:rPr>
          <w:rFonts w:cs="Arial"/>
          <w:szCs w:val="20"/>
        </w:rPr>
        <w:t>Special Products Standard for Machine Graded Lumber</w:t>
      </w:r>
    </w:p>
    <w:p w:rsidR="008C2C1F" w:rsidRPr="00410DA8" w:rsidRDefault="008C2C1F" w:rsidP="008C2C1F">
      <w:pPr>
        <w:autoSpaceDE w:val="0"/>
        <w:autoSpaceDN w:val="0"/>
        <w:adjustRightInd w:val="0"/>
        <w:rPr>
          <w:rFonts w:cs="Arial"/>
          <w:szCs w:val="20"/>
        </w:rPr>
      </w:pPr>
      <w:r w:rsidRPr="00410DA8">
        <w:rPr>
          <w:rFonts w:cs="Arial"/>
          <w:i/>
          <w:iCs/>
          <w:szCs w:val="20"/>
        </w:rPr>
        <w:t>NLGA SPS 4-</w:t>
      </w:r>
      <w:r w:rsidRPr="00F32FA0">
        <w:rPr>
          <w:rFonts w:cs="Arial"/>
          <w:i/>
          <w:iCs/>
          <w:strike/>
          <w:color w:val="0000FF"/>
          <w:szCs w:val="20"/>
        </w:rPr>
        <w:t>2011</w:t>
      </w:r>
      <w:r w:rsidRPr="00410DA8">
        <w:rPr>
          <w:rFonts w:cs="Arial"/>
          <w:i/>
          <w:iCs/>
          <w:color w:val="FF0000"/>
          <w:szCs w:val="20"/>
          <w:u w:val="single"/>
        </w:rPr>
        <w:t>2014</w:t>
      </w:r>
      <w:r w:rsidRPr="00410DA8">
        <w:rPr>
          <w:rFonts w:cs="Arial"/>
          <w:i/>
          <w:iCs/>
          <w:szCs w:val="20"/>
        </w:rPr>
        <w:t xml:space="preserve"> </w:t>
      </w:r>
      <w:r w:rsidRPr="00410DA8">
        <w:rPr>
          <w:rFonts w:cs="Arial"/>
          <w:szCs w:val="20"/>
        </w:rPr>
        <w:t>Special Products Standard for Fingerjoined Machine Graded Lumber</w:t>
      </w:r>
    </w:p>
    <w:p w:rsidR="008C2C1F" w:rsidRDefault="008C2C1F" w:rsidP="008C2C1F">
      <w:pPr>
        <w:autoSpaceDE w:val="0"/>
        <w:autoSpaceDN w:val="0"/>
        <w:adjustRightInd w:val="0"/>
        <w:rPr>
          <w:rFonts w:cs="Arial"/>
          <w:szCs w:val="20"/>
        </w:rPr>
      </w:pPr>
      <w:r w:rsidRPr="00410DA8">
        <w:rPr>
          <w:rFonts w:cs="Arial"/>
          <w:i/>
          <w:iCs/>
          <w:szCs w:val="20"/>
        </w:rPr>
        <w:t>NLGA SPS 6-</w:t>
      </w:r>
      <w:r w:rsidRPr="00F32FA0">
        <w:rPr>
          <w:rFonts w:cs="Arial"/>
          <w:i/>
          <w:iCs/>
          <w:strike/>
          <w:color w:val="0000FF"/>
          <w:szCs w:val="20"/>
        </w:rPr>
        <w:t>2010</w:t>
      </w:r>
      <w:r w:rsidRPr="00410DA8">
        <w:rPr>
          <w:rFonts w:cs="Arial"/>
          <w:i/>
          <w:iCs/>
          <w:color w:val="FF0000"/>
          <w:szCs w:val="20"/>
          <w:u w:val="single"/>
        </w:rPr>
        <w:t>2015</w:t>
      </w:r>
      <w:r w:rsidRPr="00410DA8">
        <w:rPr>
          <w:rFonts w:cs="Arial"/>
          <w:i/>
          <w:iCs/>
          <w:color w:val="FF0000"/>
          <w:szCs w:val="20"/>
        </w:rPr>
        <w:t xml:space="preserve"> </w:t>
      </w:r>
      <w:r w:rsidRPr="00410DA8">
        <w:rPr>
          <w:rFonts w:cs="Arial"/>
          <w:szCs w:val="20"/>
        </w:rPr>
        <w:t>Special Products Standard for Structural Face-Glued Lumber</w:t>
      </w:r>
    </w:p>
    <w:p w:rsidR="008C2C1F" w:rsidRDefault="008C2C1F" w:rsidP="008C2C1F">
      <w:pPr>
        <w:autoSpaceDE w:val="0"/>
        <w:autoSpaceDN w:val="0"/>
        <w:adjustRightInd w:val="0"/>
        <w:rPr>
          <w:rFonts w:cs="Arial"/>
          <w:szCs w:val="20"/>
        </w:rPr>
      </w:pPr>
    </w:p>
    <w:p w:rsidR="008C2C1F" w:rsidRDefault="008C2C1F" w:rsidP="008C2C1F">
      <w:pPr>
        <w:autoSpaceDE w:val="0"/>
        <w:autoSpaceDN w:val="0"/>
        <w:adjustRightInd w:val="0"/>
      </w:pPr>
      <w:r>
        <w:t>2.3 International Standards</w:t>
      </w:r>
    </w:p>
    <w:p w:rsidR="008C2C1F" w:rsidRPr="00F32FA0" w:rsidRDefault="008C2C1F" w:rsidP="008C2C1F">
      <w:pPr>
        <w:autoSpaceDE w:val="0"/>
        <w:autoSpaceDN w:val="0"/>
        <w:adjustRightInd w:val="0"/>
        <w:rPr>
          <w:rFonts w:cs="Arial"/>
          <w:strike/>
          <w:color w:val="0000FF"/>
          <w:szCs w:val="20"/>
        </w:rPr>
      </w:pPr>
      <w:r w:rsidRPr="00F32FA0">
        <w:rPr>
          <w:rFonts w:cs="Arial"/>
          <w:i/>
          <w:iCs/>
          <w:strike/>
          <w:color w:val="0000FF"/>
          <w:szCs w:val="20"/>
        </w:rPr>
        <w:t xml:space="preserve">ISO Guide 65-1996 </w:t>
      </w:r>
      <w:r w:rsidRPr="00F32FA0">
        <w:rPr>
          <w:rFonts w:cs="Arial"/>
          <w:strike/>
          <w:color w:val="0000FF"/>
          <w:szCs w:val="20"/>
        </w:rPr>
        <w:t>General Requirements for Bodies Operating Product Certification Systems</w:t>
      </w:r>
    </w:p>
    <w:p w:rsidR="008C2C1F" w:rsidRPr="00410DA8" w:rsidRDefault="008C2C1F" w:rsidP="008C2C1F">
      <w:pPr>
        <w:autoSpaceDE w:val="0"/>
        <w:autoSpaceDN w:val="0"/>
        <w:adjustRightInd w:val="0"/>
        <w:rPr>
          <w:rFonts w:cs="Arial"/>
          <w:szCs w:val="20"/>
        </w:rPr>
      </w:pPr>
      <w:r w:rsidRPr="00410DA8">
        <w:rPr>
          <w:rFonts w:cs="Arial"/>
          <w:i/>
          <w:iCs/>
          <w:szCs w:val="20"/>
        </w:rPr>
        <w:t xml:space="preserve">ISO/IEC 17011-2004 </w:t>
      </w:r>
      <w:r w:rsidRPr="00410DA8">
        <w:rPr>
          <w:rFonts w:cs="Arial"/>
          <w:szCs w:val="20"/>
        </w:rPr>
        <w:t>Conformity Assessment – General Requirements for Accreditation Bodies Accrediting</w:t>
      </w:r>
    </w:p>
    <w:p w:rsidR="008C2C1F" w:rsidRPr="00410DA8" w:rsidRDefault="008C2C1F" w:rsidP="008C2C1F">
      <w:pPr>
        <w:autoSpaceDE w:val="0"/>
        <w:autoSpaceDN w:val="0"/>
        <w:adjustRightInd w:val="0"/>
        <w:rPr>
          <w:rFonts w:cs="Arial"/>
          <w:szCs w:val="20"/>
        </w:rPr>
      </w:pPr>
      <w:r w:rsidRPr="00410DA8">
        <w:rPr>
          <w:rFonts w:cs="Arial"/>
          <w:szCs w:val="20"/>
        </w:rPr>
        <w:t>Conformity Assessment Bodies</w:t>
      </w:r>
    </w:p>
    <w:p w:rsidR="008C2C1F" w:rsidRPr="00410DA8" w:rsidRDefault="008C2C1F" w:rsidP="008C2C1F">
      <w:pPr>
        <w:autoSpaceDE w:val="0"/>
        <w:autoSpaceDN w:val="0"/>
        <w:adjustRightInd w:val="0"/>
        <w:rPr>
          <w:rFonts w:cs="Arial"/>
          <w:szCs w:val="20"/>
        </w:rPr>
      </w:pPr>
      <w:r w:rsidRPr="00410DA8">
        <w:rPr>
          <w:rFonts w:cs="Arial"/>
          <w:i/>
          <w:iCs/>
          <w:szCs w:val="20"/>
        </w:rPr>
        <w:t>ISO/IEC 17020-</w:t>
      </w:r>
      <w:r w:rsidRPr="00F32FA0">
        <w:rPr>
          <w:rFonts w:cs="Arial"/>
          <w:i/>
          <w:iCs/>
          <w:strike/>
          <w:color w:val="0000FF"/>
          <w:szCs w:val="20"/>
        </w:rPr>
        <w:t>1998</w:t>
      </w:r>
      <w:r w:rsidRPr="00410DA8">
        <w:rPr>
          <w:rFonts w:cs="Arial"/>
          <w:i/>
          <w:iCs/>
          <w:color w:val="FF0000"/>
          <w:szCs w:val="20"/>
          <w:u w:val="single"/>
        </w:rPr>
        <w:t>2012</w:t>
      </w:r>
      <w:r w:rsidRPr="00410DA8">
        <w:rPr>
          <w:rFonts w:cs="Arial"/>
          <w:i/>
          <w:iCs/>
          <w:szCs w:val="20"/>
        </w:rPr>
        <w:t xml:space="preserve"> </w:t>
      </w:r>
      <w:r w:rsidRPr="00F32FA0">
        <w:rPr>
          <w:rFonts w:cs="Arial"/>
          <w:strike/>
          <w:color w:val="0000FF"/>
          <w:szCs w:val="20"/>
        </w:rPr>
        <w:t xml:space="preserve">General Criteria for the Operation of Various Types of Bodies Performing Inspection </w:t>
      </w:r>
      <w:r w:rsidRPr="00410DA8">
        <w:rPr>
          <w:rFonts w:cs="Arial"/>
          <w:color w:val="FF0000"/>
          <w:szCs w:val="20"/>
          <w:u w:val="single"/>
        </w:rPr>
        <w:t>Conformity Assessment – Requirements for Operation of Various Types of Bodies Performing Inspection</w:t>
      </w:r>
    </w:p>
    <w:p w:rsidR="008C2C1F" w:rsidRPr="00410DA8" w:rsidRDefault="008C2C1F" w:rsidP="008C2C1F">
      <w:pPr>
        <w:autoSpaceDE w:val="0"/>
        <w:autoSpaceDN w:val="0"/>
        <w:adjustRightInd w:val="0"/>
        <w:rPr>
          <w:rFonts w:cs="Arial"/>
          <w:szCs w:val="20"/>
        </w:rPr>
      </w:pPr>
      <w:r w:rsidRPr="00410DA8">
        <w:rPr>
          <w:rFonts w:cs="Arial"/>
          <w:i/>
          <w:iCs/>
          <w:szCs w:val="20"/>
        </w:rPr>
        <w:t xml:space="preserve">ISO/IEC 17025-2005 </w:t>
      </w:r>
      <w:r w:rsidRPr="00410DA8">
        <w:rPr>
          <w:rFonts w:cs="Arial"/>
          <w:szCs w:val="20"/>
        </w:rPr>
        <w:t>General Requirements for the Competence of Testing and Calibration Laboratories</w:t>
      </w:r>
    </w:p>
    <w:p w:rsidR="008C2C1F" w:rsidRDefault="008C2C1F" w:rsidP="008C2C1F">
      <w:pPr>
        <w:autoSpaceDE w:val="0"/>
        <w:autoSpaceDN w:val="0"/>
        <w:adjustRightInd w:val="0"/>
        <w:rPr>
          <w:rFonts w:cs="Arial"/>
          <w:color w:val="FF0000"/>
          <w:szCs w:val="20"/>
          <w:u w:val="single"/>
        </w:rPr>
      </w:pPr>
      <w:r w:rsidRPr="00410DA8">
        <w:rPr>
          <w:rFonts w:cs="Arial"/>
          <w:i/>
          <w:color w:val="FF0000"/>
          <w:szCs w:val="20"/>
          <w:u w:val="single"/>
        </w:rPr>
        <w:t xml:space="preserve">ISO/IEC 17065-2012 </w:t>
      </w:r>
      <w:r w:rsidRPr="00410DA8">
        <w:rPr>
          <w:rFonts w:cs="Arial"/>
          <w:color w:val="FF0000"/>
          <w:szCs w:val="20"/>
          <w:u w:val="single"/>
        </w:rPr>
        <w:t>Conformity Assessment – Requirements for Bodies Certifying Products, Processes, and Services</w:t>
      </w:r>
    </w:p>
    <w:p w:rsidR="008C2C1F" w:rsidRDefault="008C2C1F" w:rsidP="008C2C1F">
      <w:pPr>
        <w:autoSpaceDE w:val="0"/>
        <w:autoSpaceDN w:val="0"/>
        <w:adjustRightInd w:val="0"/>
        <w:rPr>
          <w:rFonts w:cs="Arial"/>
          <w:color w:val="FF0000"/>
          <w:szCs w:val="20"/>
          <w:u w:val="single"/>
        </w:rPr>
      </w:pPr>
    </w:p>
    <w:p w:rsidR="008C2C1F" w:rsidRDefault="008C2C1F" w:rsidP="008C2C1F">
      <w:pPr>
        <w:autoSpaceDE w:val="0"/>
        <w:autoSpaceDN w:val="0"/>
        <w:adjustRightInd w:val="0"/>
      </w:pPr>
      <w:r>
        <w:t>3.2 Terms Specific to This Standard</w:t>
      </w:r>
    </w:p>
    <w:p w:rsidR="008C2C1F" w:rsidRDefault="008C2C1F" w:rsidP="008C2C1F">
      <w:pPr>
        <w:autoSpaceDE w:val="0"/>
        <w:autoSpaceDN w:val="0"/>
        <w:adjustRightInd w:val="0"/>
        <w:rPr>
          <w:rFonts w:cs="Arial"/>
          <w:i/>
          <w:iCs/>
          <w:szCs w:val="20"/>
        </w:rPr>
      </w:pPr>
    </w:p>
    <w:p w:rsidR="008C2C1F" w:rsidRPr="00747E4E" w:rsidRDefault="008C2C1F" w:rsidP="008C2C1F">
      <w:pPr>
        <w:autoSpaceDE w:val="0"/>
        <w:autoSpaceDN w:val="0"/>
        <w:adjustRightInd w:val="0"/>
        <w:rPr>
          <w:rFonts w:cs="Arial"/>
          <w:iCs/>
          <w:szCs w:val="20"/>
        </w:rPr>
      </w:pPr>
      <w:r w:rsidRPr="00747E4E">
        <w:rPr>
          <w:rFonts w:cs="Arial"/>
          <w:iCs/>
          <w:szCs w:val="20"/>
        </w:rPr>
        <w:t>Qualified Certification Agency (Canada)</w:t>
      </w:r>
    </w:p>
    <w:p w:rsidR="008C2C1F" w:rsidRDefault="008C2C1F" w:rsidP="008C2C1F">
      <w:pPr>
        <w:autoSpaceDE w:val="0"/>
        <w:autoSpaceDN w:val="0"/>
        <w:adjustRightInd w:val="0"/>
        <w:rPr>
          <w:rFonts w:cs="Arial"/>
          <w:color w:val="FF0000"/>
          <w:szCs w:val="20"/>
          <w:u w:val="single"/>
        </w:rPr>
      </w:pPr>
      <w:r w:rsidRPr="00410DA8">
        <w:rPr>
          <w:rFonts w:cs="Arial"/>
          <w:bCs/>
          <w:iCs/>
          <w:szCs w:val="20"/>
        </w:rPr>
        <w:t xml:space="preserve">(e) </w:t>
      </w:r>
      <w:r w:rsidRPr="00410DA8">
        <w:rPr>
          <w:rFonts w:cs="Arial"/>
          <w:szCs w:val="20"/>
        </w:rPr>
        <w:t xml:space="preserve">is accredited by a recognized accreditation body under </w:t>
      </w:r>
      <w:r w:rsidRPr="00F32FA0">
        <w:rPr>
          <w:rFonts w:cs="Arial"/>
          <w:strike/>
          <w:color w:val="0000FF"/>
          <w:szCs w:val="20"/>
        </w:rPr>
        <w:t xml:space="preserve">ISO Guide 65 </w:t>
      </w:r>
      <w:r w:rsidRPr="00410DA8">
        <w:rPr>
          <w:rFonts w:cs="Arial"/>
          <w:color w:val="FF0000"/>
          <w:szCs w:val="20"/>
          <w:u w:val="single"/>
        </w:rPr>
        <w:t>ISO/IEC 17065</w:t>
      </w:r>
    </w:p>
    <w:p w:rsidR="008C2C1F" w:rsidRDefault="008C2C1F" w:rsidP="008C2C1F">
      <w:pPr>
        <w:spacing w:after="160" w:line="259" w:lineRule="auto"/>
        <w:rPr>
          <w:rFonts w:cs="Arial"/>
          <w:b/>
          <w:highlight w:val="yellow"/>
          <w:u w:val="single"/>
        </w:rPr>
      </w:pPr>
    </w:p>
    <w:p w:rsidR="008C2C1F" w:rsidRPr="000267A0" w:rsidRDefault="008C2C1F" w:rsidP="008C2C1F">
      <w:pPr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  <w:b/>
          <w:highlight w:val="yellow"/>
          <w:u w:val="single"/>
        </w:rPr>
        <w:t>Ballot Item</w:t>
      </w:r>
      <w:r w:rsidRPr="000267A0">
        <w:rPr>
          <w:rFonts w:cs="Arial"/>
          <w:b/>
          <w:highlight w:val="yellow"/>
          <w:u w:val="single"/>
        </w:rPr>
        <w:t xml:space="preserve"> </w:t>
      </w:r>
      <w:r>
        <w:rPr>
          <w:rFonts w:cs="Arial"/>
          <w:b/>
          <w:highlight w:val="yellow"/>
          <w:u w:val="single"/>
        </w:rPr>
        <w:t>2017-1-0</w:t>
      </w:r>
      <w:r w:rsidR="00530E11">
        <w:rPr>
          <w:rFonts w:cs="Arial"/>
          <w:b/>
          <w:highlight w:val="yellow"/>
          <w:u w:val="single"/>
        </w:rPr>
        <w:t>3</w:t>
      </w:r>
      <w:r w:rsidRPr="000267A0">
        <w:rPr>
          <w:rFonts w:cs="Arial"/>
          <w:b/>
          <w:highlight w:val="yellow"/>
        </w:rPr>
        <w:t xml:space="preserve">:  </w:t>
      </w:r>
      <w:r>
        <w:rPr>
          <w:rFonts w:cs="Arial"/>
          <w:b/>
        </w:rPr>
        <w:t>Editorially revise some terminologies based on the proposal agreed by the committee at the last meeting as follows.</w:t>
      </w:r>
    </w:p>
    <w:p w:rsidR="008C2C1F" w:rsidRDefault="008C2C1F" w:rsidP="008C2C1F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  <w:bCs/>
        </w:rPr>
        <w:t>Rationale</w:t>
      </w:r>
      <w:r w:rsidRPr="009F1017">
        <w:rPr>
          <w:rFonts w:cs="Arial"/>
          <w:b/>
          <w:bCs/>
        </w:rPr>
        <w:t xml:space="preserve">: </w:t>
      </w:r>
      <w:r w:rsidRPr="009F1017">
        <w:rPr>
          <w:rFonts w:cs="Arial"/>
        </w:rPr>
        <w:t> </w:t>
      </w:r>
      <w:r>
        <w:rPr>
          <w:rFonts w:cs="Arial"/>
        </w:rPr>
        <w:t>Editorial.</w:t>
      </w:r>
    </w:p>
    <w:p w:rsidR="008C2C1F" w:rsidRDefault="008C2C1F" w:rsidP="008C2C1F">
      <w:pPr>
        <w:autoSpaceDE w:val="0"/>
        <w:autoSpaceDN w:val="0"/>
        <w:adjustRightInd w:val="0"/>
        <w:rPr>
          <w:rFonts w:cs="Arial"/>
        </w:rPr>
      </w:pPr>
    </w:p>
    <w:p w:rsidR="008C2C1F" w:rsidRDefault="008C2C1F" w:rsidP="008C2C1F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  <w:iCs/>
        </w:rPr>
        <w:t>Ballot</w:t>
      </w:r>
      <w:r w:rsidRPr="00806B85">
        <w:rPr>
          <w:rFonts w:cs="Arial"/>
          <w:b/>
          <w:iCs/>
        </w:rPr>
        <w:t>:</w:t>
      </w:r>
    </w:p>
    <w:p w:rsidR="008C2C1F" w:rsidRDefault="008C2C1F" w:rsidP="008C2C1F">
      <w:pPr>
        <w:autoSpaceDE w:val="0"/>
        <w:autoSpaceDN w:val="0"/>
        <w:adjustRightInd w:val="0"/>
        <w:rPr>
          <w:rFonts w:cs="Arial"/>
          <w:bCs/>
          <w:iCs/>
          <w:szCs w:val="20"/>
        </w:rPr>
      </w:pPr>
      <w:r w:rsidRPr="009170D1">
        <w:rPr>
          <w:rFonts w:cs="Arial"/>
        </w:rPr>
        <w:t>3.2 Terms Specific to This Standard</w:t>
      </w:r>
      <w:r w:rsidRPr="00747E4E">
        <w:rPr>
          <w:rFonts w:cs="Arial"/>
          <w:bCs/>
          <w:iCs/>
          <w:szCs w:val="20"/>
        </w:rPr>
        <w:t xml:space="preserve"> </w:t>
      </w:r>
    </w:p>
    <w:p w:rsidR="008C2C1F" w:rsidRDefault="008C2C1F" w:rsidP="008C2C1F">
      <w:pPr>
        <w:autoSpaceDE w:val="0"/>
        <w:autoSpaceDN w:val="0"/>
        <w:adjustRightInd w:val="0"/>
        <w:rPr>
          <w:rFonts w:cs="Arial"/>
          <w:bCs/>
          <w:iCs/>
          <w:szCs w:val="20"/>
        </w:rPr>
      </w:pPr>
    </w:p>
    <w:p w:rsidR="008C2C1F" w:rsidRDefault="008C2C1F" w:rsidP="008C2C1F">
      <w:pPr>
        <w:autoSpaceDE w:val="0"/>
        <w:autoSpaceDN w:val="0"/>
        <w:adjustRightInd w:val="0"/>
        <w:rPr>
          <w:rFonts w:cs="Arial"/>
          <w:color w:val="FF0000"/>
          <w:u w:val="single"/>
        </w:rPr>
      </w:pPr>
      <w:r>
        <w:rPr>
          <w:rFonts w:cs="Arial"/>
          <w:iCs/>
          <w:color w:val="FF0000"/>
          <w:u w:val="single"/>
        </w:rPr>
        <w:t xml:space="preserve">ASD </w:t>
      </w:r>
      <w:r w:rsidRPr="00365664">
        <w:rPr>
          <w:rFonts w:cs="Arial"/>
          <w:iCs/>
          <w:color w:val="FF0000"/>
          <w:u w:val="single"/>
        </w:rPr>
        <w:t xml:space="preserve">Reference Design Value – </w:t>
      </w:r>
      <w:r w:rsidRPr="00365664">
        <w:rPr>
          <w:rFonts w:cs="Arial"/>
          <w:color w:val="FF0000"/>
          <w:u w:val="single"/>
        </w:rPr>
        <w:t xml:space="preserve">design value </w:t>
      </w:r>
      <w:r w:rsidR="00CC309B" w:rsidRPr="00CC309B">
        <w:rPr>
          <w:rFonts w:cs="Arial"/>
          <w:color w:val="FF0000"/>
          <w:highlight w:val="cyan"/>
          <w:u w:val="single"/>
        </w:rPr>
        <w:t>used in the U.S.</w:t>
      </w:r>
      <w:r w:rsidR="00CC309B">
        <w:rPr>
          <w:rFonts w:cs="Arial"/>
          <w:color w:val="FF0000"/>
          <w:u w:val="single"/>
        </w:rPr>
        <w:t xml:space="preserve"> </w:t>
      </w:r>
      <w:r w:rsidRPr="00365664">
        <w:rPr>
          <w:rFonts w:cs="Arial"/>
          <w:color w:val="FF0000"/>
          <w:u w:val="single"/>
        </w:rPr>
        <w:t xml:space="preserve">based on normal duration of load, dry </w:t>
      </w:r>
      <w:r>
        <w:rPr>
          <w:rFonts w:cs="Arial"/>
          <w:color w:val="FF0000"/>
          <w:u w:val="single"/>
        </w:rPr>
        <w:t xml:space="preserve">service </w:t>
      </w:r>
      <w:r w:rsidRPr="00365664">
        <w:rPr>
          <w:rFonts w:cs="Arial"/>
          <w:color w:val="FF0000"/>
          <w:u w:val="single"/>
        </w:rPr>
        <w:t xml:space="preserve">conditions, and </w:t>
      </w:r>
      <w:r w:rsidR="00CC309B" w:rsidRPr="00CC309B">
        <w:rPr>
          <w:rFonts w:cs="Arial"/>
          <w:color w:val="FF0000"/>
          <w:highlight w:val="cyan"/>
          <w:u w:val="single"/>
        </w:rPr>
        <w:t>reference</w:t>
      </w:r>
      <w:r w:rsidR="00CC309B">
        <w:rPr>
          <w:rFonts w:cs="Arial"/>
          <w:color w:val="FF0000"/>
          <w:u w:val="single"/>
        </w:rPr>
        <w:t xml:space="preserve"> </w:t>
      </w:r>
      <w:r w:rsidRPr="00365664">
        <w:rPr>
          <w:rFonts w:cs="Arial"/>
          <w:color w:val="FF0000"/>
          <w:u w:val="single"/>
        </w:rPr>
        <w:t xml:space="preserve">temperatures </w:t>
      </w:r>
      <w:r w:rsidR="00DD157C">
        <w:rPr>
          <w:rFonts w:cs="Arial"/>
          <w:color w:val="FF0000"/>
          <w:u w:val="single"/>
        </w:rPr>
        <w:t>up to 10</w:t>
      </w:r>
      <w:r>
        <w:rPr>
          <w:rFonts w:cs="Arial"/>
          <w:color w:val="FF0000"/>
          <w:u w:val="single"/>
        </w:rPr>
        <w:t>0ºF (</w:t>
      </w:r>
      <w:r w:rsidR="00DD157C">
        <w:rPr>
          <w:rFonts w:cs="Arial"/>
          <w:color w:val="FF0000"/>
          <w:u w:val="single"/>
        </w:rPr>
        <w:t>38</w:t>
      </w:r>
      <w:r>
        <w:rPr>
          <w:rFonts w:cs="Arial"/>
          <w:color w:val="FF0000"/>
          <w:u w:val="single"/>
        </w:rPr>
        <w:t xml:space="preserve">ºC) for </w:t>
      </w:r>
      <w:r w:rsidRPr="00365664">
        <w:rPr>
          <w:rFonts w:cs="Arial"/>
          <w:color w:val="FF0000"/>
          <w:u w:val="single"/>
        </w:rPr>
        <w:t>th</w:t>
      </w:r>
      <w:r>
        <w:rPr>
          <w:rFonts w:cs="Arial"/>
          <w:color w:val="FF0000"/>
          <w:u w:val="single"/>
        </w:rPr>
        <w:t>e Allowable Stress Design (ASD)</w:t>
      </w:r>
    </w:p>
    <w:p w:rsidR="008C2C1F" w:rsidRPr="00365664" w:rsidRDefault="008C2C1F" w:rsidP="008C2C1F">
      <w:pPr>
        <w:autoSpaceDE w:val="0"/>
        <w:autoSpaceDN w:val="0"/>
        <w:adjustRightInd w:val="0"/>
        <w:rPr>
          <w:rFonts w:cs="Arial"/>
          <w:bCs/>
          <w:iCs/>
          <w:color w:val="FF0000"/>
          <w:u w:val="single"/>
        </w:rPr>
      </w:pPr>
    </w:p>
    <w:p w:rsidR="008C2C1F" w:rsidRPr="00747E4E" w:rsidRDefault="008C2C1F" w:rsidP="008C2C1F">
      <w:pPr>
        <w:autoSpaceDE w:val="0"/>
        <w:autoSpaceDN w:val="0"/>
        <w:adjustRightInd w:val="0"/>
        <w:rPr>
          <w:rFonts w:cs="Arial"/>
          <w:iCs/>
        </w:rPr>
      </w:pPr>
      <w:r w:rsidRPr="00747E4E">
        <w:rPr>
          <w:rFonts w:cs="Arial"/>
          <w:bCs/>
          <w:iCs/>
          <w:szCs w:val="20"/>
        </w:rPr>
        <w:t xml:space="preserve">Cross-Laminated Timber (CLT) – </w:t>
      </w:r>
      <w:r w:rsidRPr="00747E4E">
        <w:rPr>
          <w:rFonts w:cs="Arial"/>
          <w:szCs w:val="20"/>
        </w:rPr>
        <w:t xml:space="preserve">a prefabricated </w:t>
      </w:r>
      <w:r w:rsidRPr="00747E4E">
        <w:rPr>
          <w:rFonts w:cs="Arial"/>
          <w:strike/>
          <w:color w:val="0000FF"/>
          <w:szCs w:val="20"/>
        </w:rPr>
        <w:t>solid</w:t>
      </w:r>
      <w:r w:rsidRPr="00747E4E">
        <w:rPr>
          <w:rFonts w:cs="Arial"/>
          <w:color w:val="0000FF"/>
          <w:szCs w:val="20"/>
        </w:rPr>
        <w:t xml:space="preserve"> </w:t>
      </w:r>
      <w:r w:rsidRPr="00747E4E">
        <w:rPr>
          <w:rFonts w:cs="Arial"/>
          <w:szCs w:val="20"/>
        </w:rPr>
        <w:t xml:space="preserve">engineered wood </w:t>
      </w:r>
      <w:r w:rsidRPr="00747E4E">
        <w:rPr>
          <w:rFonts w:cs="Arial"/>
          <w:strike/>
          <w:color w:val="0000FF"/>
          <w:szCs w:val="20"/>
        </w:rPr>
        <w:t>panel</w:t>
      </w:r>
      <w:r w:rsidRPr="00747E4E">
        <w:rPr>
          <w:rFonts w:cs="Arial"/>
          <w:color w:val="0000FF"/>
          <w:szCs w:val="20"/>
        </w:rPr>
        <w:t xml:space="preserve"> </w:t>
      </w:r>
      <w:r w:rsidRPr="00747E4E">
        <w:rPr>
          <w:rFonts w:cs="Arial"/>
          <w:color w:val="FF0000"/>
          <w:szCs w:val="20"/>
          <w:u w:val="single"/>
        </w:rPr>
        <w:t>product</w:t>
      </w:r>
      <w:r w:rsidRPr="00747E4E">
        <w:rPr>
          <w:rFonts w:cs="Arial"/>
          <w:color w:val="FF0000"/>
          <w:szCs w:val="20"/>
        </w:rPr>
        <w:t xml:space="preserve"> </w:t>
      </w:r>
      <w:r w:rsidRPr="00747E4E">
        <w:rPr>
          <w:rFonts w:cs="Arial"/>
          <w:szCs w:val="20"/>
        </w:rPr>
        <w:t>made of at least three orthogonal</w:t>
      </w:r>
      <w:r w:rsidRPr="00747E4E">
        <w:rPr>
          <w:rFonts w:cs="Arial"/>
          <w:strike/>
          <w:color w:val="0000FF"/>
          <w:szCs w:val="20"/>
        </w:rPr>
        <w:t xml:space="preserve">ly bonded </w:t>
      </w:r>
      <w:r w:rsidRPr="00747E4E">
        <w:rPr>
          <w:rFonts w:cs="Arial"/>
          <w:szCs w:val="20"/>
        </w:rPr>
        <w:t xml:space="preserve">layers of </w:t>
      </w:r>
      <w:r w:rsidRPr="00747E4E">
        <w:rPr>
          <w:rFonts w:cs="Arial"/>
          <w:strike/>
          <w:color w:val="0000FF"/>
          <w:szCs w:val="20"/>
        </w:rPr>
        <w:t>solid-</w:t>
      </w:r>
      <w:r w:rsidR="00CC309B" w:rsidRPr="00747E4E">
        <w:rPr>
          <w:rFonts w:cs="Arial"/>
          <w:color w:val="FF0000"/>
          <w:szCs w:val="20"/>
          <w:u w:val="single"/>
        </w:rPr>
        <w:t xml:space="preserve"> </w:t>
      </w:r>
      <w:r w:rsidRPr="00CC309B">
        <w:rPr>
          <w:rFonts w:cs="Arial"/>
          <w:color w:val="FF0000"/>
          <w:szCs w:val="20"/>
          <w:highlight w:val="cyan"/>
          <w:u w:val="single"/>
        </w:rPr>
        <w:t>graded</w:t>
      </w:r>
      <w:r w:rsidRPr="00747E4E">
        <w:rPr>
          <w:rFonts w:cs="Arial"/>
          <w:color w:val="FF0000"/>
          <w:szCs w:val="20"/>
          <w:u w:val="single"/>
        </w:rPr>
        <w:t xml:space="preserve"> </w:t>
      </w:r>
      <w:r w:rsidRPr="00747E4E">
        <w:rPr>
          <w:rFonts w:cs="Arial"/>
          <w:szCs w:val="20"/>
        </w:rPr>
        <w:t>sawn lumber</w:t>
      </w:r>
      <w:r w:rsidRPr="00747E4E">
        <w:rPr>
          <w:rFonts w:cs="Arial"/>
          <w:color w:val="0070C0"/>
          <w:szCs w:val="20"/>
          <w:u w:val="single"/>
        </w:rPr>
        <w:t xml:space="preserve"> </w:t>
      </w:r>
      <w:r w:rsidRPr="00747E4E">
        <w:rPr>
          <w:rFonts w:cs="Arial"/>
          <w:szCs w:val="20"/>
        </w:rPr>
        <w:t xml:space="preserve">or structural composite lumber (SCL) that are laminated by gluing </w:t>
      </w:r>
      <w:r w:rsidRPr="00747E4E">
        <w:rPr>
          <w:rFonts w:cs="Arial"/>
          <w:strike/>
          <w:color w:val="0000FF"/>
          <w:szCs w:val="20"/>
        </w:rPr>
        <w:t xml:space="preserve">of longitudinal and transverse layers </w:t>
      </w:r>
      <w:r w:rsidRPr="00747E4E">
        <w:rPr>
          <w:rFonts w:cs="Arial"/>
          <w:szCs w:val="20"/>
        </w:rPr>
        <w:t xml:space="preserve">with structural adhesives </w:t>
      </w:r>
      <w:r w:rsidRPr="00747E4E">
        <w:rPr>
          <w:rFonts w:cs="Arial"/>
          <w:strike/>
          <w:color w:val="0000FF"/>
          <w:szCs w:val="20"/>
        </w:rPr>
        <w:t>to form a solid rectangular-shaped, straight, and plane timber intended for roof, floor, or wall applications</w:t>
      </w:r>
    </w:p>
    <w:p w:rsidR="008C2C1F" w:rsidRDefault="008C2C1F" w:rsidP="008C2C1F">
      <w:pPr>
        <w:autoSpaceDE w:val="0"/>
        <w:autoSpaceDN w:val="0"/>
        <w:adjustRightInd w:val="0"/>
        <w:rPr>
          <w:rFonts w:cs="Arial"/>
        </w:rPr>
      </w:pPr>
    </w:p>
    <w:p w:rsidR="00F21D73" w:rsidRPr="00635C53" w:rsidRDefault="00F21D73" w:rsidP="00F21D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strike/>
          <w:color w:val="0000FF"/>
          <w:szCs w:val="20"/>
          <w:u w:val="single"/>
        </w:rPr>
      </w:pPr>
      <w:r w:rsidRPr="00635C53">
        <w:rPr>
          <w:rFonts w:cs="Arial"/>
          <w:bCs/>
          <w:iCs/>
          <w:strike/>
          <w:color w:val="0000FF"/>
          <w:szCs w:val="20"/>
        </w:rPr>
        <w:t xml:space="preserve">CLT Grade – </w:t>
      </w:r>
      <w:r w:rsidRPr="00635C53">
        <w:rPr>
          <w:rFonts w:cs="Arial"/>
          <w:strike/>
          <w:color w:val="0000FF"/>
          <w:szCs w:val="20"/>
        </w:rPr>
        <w:t>a unique designation of a class of CLT panels having the same layup of different panel thicknesses</w:t>
      </w:r>
    </w:p>
    <w:p w:rsidR="00F21D73" w:rsidRDefault="00F21D73" w:rsidP="00F21D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color w:val="FF0000"/>
          <w:szCs w:val="20"/>
          <w:u w:val="single"/>
        </w:rPr>
      </w:pPr>
    </w:p>
    <w:p w:rsidR="00F21D73" w:rsidRPr="00635C53" w:rsidRDefault="00F21D73" w:rsidP="00F21D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Cs/>
          <w:strike/>
          <w:color w:val="0000FF"/>
          <w:szCs w:val="20"/>
          <w:u w:val="single"/>
        </w:rPr>
      </w:pPr>
      <w:r w:rsidRPr="00635C53">
        <w:rPr>
          <w:rFonts w:cs="Arial"/>
          <w:iCs/>
          <w:strike/>
          <w:color w:val="0000FF"/>
          <w:szCs w:val="20"/>
        </w:rPr>
        <w:t xml:space="preserve">Note 1.  The standard CLT grades in this standard are listed in Table 1. </w:t>
      </w:r>
      <w:r>
        <w:rPr>
          <w:rFonts w:cs="Arial"/>
          <w:iCs/>
          <w:strike/>
          <w:color w:val="0000FF"/>
          <w:szCs w:val="20"/>
        </w:rPr>
        <w:t xml:space="preserve"> </w:t>
      </w:r>
      <w:r w:rsidRPr="00635C53">
        <w:rPr>
          <w:rFonts w:cs="Arial"/>
          <w:iCs/>
          <w:strike/>
          <w:color w:val="0000FF"/>
          <w:szCs w:val="20"/>
        </w:rPr>
        <w:t>Custom CLT grades may be established in accordance with Section 7.2.1.</w:t>
      </w:r>
    </w:p>
    <w:p w:rsidR="00F21D73" w:rsidRDefault="00F21D73" w:rsidP="00C9017B">
      <w:pPr>
        <w:pStyle w:val="Heading1"/>
        <w:numPr>
          <w:ilvl w:val="0"/>
          <w:numId w:val="0"/>
        </w:numPr>
      </w:pPr>
    </w:p>
    <w:p w:rsidR="00C9017B" w:rsidRDefault="00C9017B" w:rsidP="00C9017B">
      <w:pPr>
        <w:pStyle w:val="Heading1"/>
        <w:numPr>
          <w:ilvl w:val="0"/>
          <w:numId w:val="0"/>
        </w:numPr>
      </w:pPr>
      <w:r w:rsidRPr="00C9017B">
        <w:t xml:space="preserve">Edge </w:t>
      </w:r>
      <w:r w:rsidR="001A23E6">
        <w:rPr>
          <w:color w:val="FF0000"/>
          <w:u w:val="single"/>
        </w:rPr>
        <w:t>Joint</w:t>
      </w:r>
      <w:r w:rsidR="001A23E6">
        <w:t xml:space="preserve"> </w:t>
      </w:r>
      <w:r w:rsidR="001A23E6">
        <w:rPr>
          <w:strike/>
          <w:color w:val="0000FF"/>
        </w:rPr>
        <w:t>J</w:t>
      </w:r>
      <w:r w:rsidR="001A23E6" w:rsidRPr="005E2E55">
        <w:rPr>
          <w:strike/>
          <w:color w:val="0000FF"/>
        </w:rPr>
        <w:t>oints</w:t>
      </w:r>
      <w:r w:rsidR="001A23E6">
        <w:t xml:space="preserve"> </w:t>
      </w:r>
      <w:r>
        <w:t xml:space="preserve">– </w:t>
      </w:r>
      <w:r w:rsidR="00D14213" w:rsidRPr="00D14213">
        <w:rPr>
          <w:color w:val="FF0000"/>
          <w:u w:val="single"/>
        </w:rPr>
        <w:t>a</w:t>
      </w:r>
      <w:r w:rsidR="005E2E55">
        <w:rPr>
          <w:color w:val="FF0000"/>
          <w:u w:val="single"/>
        </w:rPr>
        <w:t xml:space="preserve"> joint</w:t>
      </w:r>
      <w:r w:rsidR="00D14213">
        <w:t xml:space="preserve"> </w:t>
      </w:r>
      <w:r w:rsidRPr="005E2E55">
        <w:rPr>
          <w:strike/>
          <w:color w:val="0000FF"/>
        </w:rPr>
        <w:t>joints</w:t>
      </w:r>
      <w:r w:rsidRPr="00C9017B">
        <w:t xml:space="preserve"> </w:t>
      </w:r>
      <w:r w:rsidRPr="00C9017B">
        <w:rPr>
          <w:strike/>
          <w:color w:val="0000FF"/>
        </w:rPr>
        <w:t xml:space="preserve">made by gluing </w:t>
      </w:r>
      <w:r w:rsidRPr="00C9017B">
        <w:t xml:space="preserve">of the </w:t>
      </w:r>
      <w:r w:rsidRPr="00064A4C">
        <w:rPr>
          <w:strike/>
          <w:color w:val="FF0000"/>
          <w:highlight w:val="cyan"/>
        </w:rPr>
        <w:t>edges</w:t>
      </w:r>
      <w:r w:rsidRPr="00064A4C">
        <w:rPr>
          <w:color w:val="FF0000"/>
          <w:highlight w:val="cyan"/>
          <w:u w:val="single"/>
        </w:rPr>
        <w:t xml:space="preserve"> </w:t>
      </w:r>
      <w:r w:rsidR="00F435EB" w:rsidRPr="00064A4C">
        <w:rPr>
          <w:color w:val="FF0000"/>
          <w:highlight w:val="cyan"/>
          <w:u w:val="single"/>
        </w:rPr>
        <w:t>narrow</w:t>
      </w:r>
      <w:r w:rsidR="00F435EB" w:rsidRPr="00F435EB">
        <w:rPr>
          <w:color w:val="FF0000"/>
          <w:highlight w:val="cyan"/>
          <w:u w:val="single"/>
        </w:rPr>
        <w:t xml:space="preserve"> faces</w:t>
      </w:r>
      <w:r w:rsidR="00F435EB" w:rsidRPr="00F435EB">
        <w:rPr>
          <w:color w:val="FF0000"/>
          <w:u w:val="single"/>
        </w:rPr>
        <w:t xml:space="preserve"> </w:t>
      </w:r>
      <w:r w:rsidRPr="00C9017B">
        <w:t>of adjacent laminations within a CLT layer</w:t>
      </w:r>
      <w:r w:rsidR="00D14213">
        <w:t xml:space="preserve"> </w:t>
      </w:r>
      <w:r w:rsidR="00D14213" w:rsidRPr="00D14213">
        <w:rPr>
          <w:color w:val="FF0000"/>
          <w:u w:val="single"/>
        </w:rPr>
        <w:t>with or without gluing</w:t>
      </w:r>
    </w:p>
    <w:p w:rsidR="00C9017B" w:rsidRDefault="00C9017B" w:rsidP="008C2C1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Cs/>
          <w:color w:val="FF0000"/>
          <w:szCs w:val="20"/>
          <w:u w:val="single"/>
        </w:rPr>
      </w:pPr>
    </w:p>
    <w:p w:rsidR="00C9017B" w:rsidRPr="00C9017B" w:rsidRDefault="00C9017B" w:rsidP="008C2C1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Cs/>
          <w:color w:val="FF0000"/>
          <w:szCs w:val="20"/>
          <w:u w:val="single"/>
        </w:rPr>
      </w:pPr>
      <w:r w:rsidRPr="00C9017B">
        <w:t xml:space="preserve">End </w:t>
      </w:r>
      <w:r w:rsidR="001A23E6">
        <w:rPr>
          <w:color w:val="FF0000"/>
          <w:u w:val="single"/>
        </w:rPr>
        <w:t>Joint</w:t>
      </w:r>
      <w:r w:rsidR="001A23E6">
        <w:t xml:space="preserve"> </w:t>
      </w:r>
      <w:r w:rsidR="001A23E6" w:rsidRPr="005E2E55">
        <w:rPr>
          <w:strike/>
          <w:color w:val="0000FF"/>
        </w:rPr>
        <w:t>joints</w:t>
      </w:r>
      <w:r>
        <w:t xml:space="preserve"> – </w:t>
      </w:r>
      <w:r w:rsidR="00D14213" w:rsidRPr="00D14213">
        <w:rPr>
          <w:color w:val="FF0000"/>
          <w:u w:val="single"/>
        </w:rPr>
        <w:t xml:space="preserve">a </w:t>
      </w:r>
      <w:r w:rsidR="001A23E6">
        <w:rPr>
          <w:color w:val="FF0000"/>
          <w:u w:val="single"/>
        </w:rPr>
        <w:t>joint</w:t>
      </w:r>
      <w:r w:rsidR="001A23E6">
        <w:t xml:space="preserve"> </w:t>
      </w:r>
      <w:r w:rsidR="001A23E6" w:rsidRPr="005E2E55">
        <w:rPr>
          <w:strike/>
          <w:color w:val="0000FF"/>
        </w:rPr>
        <w:t>joints</w:t>
      </w:r>
      <w:r w:rsidR="001A23E6" w:rsidRPr="00C9017B">
        <w:t xml:space="preserve"> </w:t>
      </w:r>
      <w:r w:rsidRPr="00C9017B">
        <w:t xml:space="preserve">made by gluing of </w:t>
      </w:r>
      <w:r w:rsidRPr="00C9017B">
        <w:rPr>
          <w:strike/>
          <w:color w:val="0000FF"/>
        </w:rPr>
        <w:t>the</w:t>
      </w:r>
      <w:r w:rsidRPr="00D14213">
        <w:rPr>
          <w:strike/>
          <w:color w:val="0000FF"/>
        </w:rPr>
        <w:t xml:space="preserve"> finger</w:t>
      </w:r>
      <w:r w:rsidR="00D14213">
        <w:rPr>
          <w:color w:val="FF0000"/>
          <w:u w:val="single"/>
        </w:rPr>
        <w:t xml:space="preserve"> two pieces of </w:t>
      </w:r>
      <w:r w:rsidRPr="00D14213">
        <w:rPr>
          <w:strike/>
          <w:color w:val="0000FF"/>
        </w:rPr>
        <w:t xml:space="preserve">joints of the same </w:t>
      </w:r>
      <w:r w:rsidRPr="00C9017B">
        <w:t>laminations within a CLT layer</w:t>
      </w:r>
      <w:r w:rsidR="00F435EB">
        <w:t xml:space="preserve"> </w:t>
      </w:r>
      <w:r w:rsidR="00F435EB" w:rsidRPr="00F435EB">
        <w:rPr>
          <w:color w:val="FF0000"/>
          <w:highlight w:val="cyan"/>
          <w:u w:val="single"/>
        </w:rPr>
        <w:t>by the e</w:t>
      </w:r>
      <w:r w:rsidR="00F435EB" w:rsidRPr="00064A4C">
        <w:rPr>
          <w:color w:val="FF0000"/>
          <w:highlight w:val="cyan"/>
          <w:u w:val="single"/>
        </w:rPr>
        <w:t>nds</w:t>
      </w:r>
      <w:r w:rsidRPr="00064A4C">
        <w:rPr>
          <w:strike/>
          <w:color w:val="FF0000"/>
          <w:highlight w:val="cyan"/>
          <w:u w:val="single"/>
        </w:rPr>
        <w:t xml:space="preserve"> </w:t>
      </w:r>
      <w:r w:rsidRPr="00064A4C">
        <w:rPr>
          <w:strike/>
          <w:color w:val="FF0000"/>
          <w:highlight w:val="cyan"/>
        </w:rPr>
        <w:t>prior t</w:t>
      </w:r>
      <w:r w:rsidRPr="00F435EB">
        <w:rPr>
          <w:strike/>
          <w:color w:val="FF0000"/>
          <w:highlight w:val="cyan"/>
        </w:rPr>
        <w:t>o laminating adjacent layers</w:t>
      </w:r>
    </w:p>
    <w:p w:rsidR="00C9017B" w:rsidRDefault="00C9017B" w:rsidP="008C2C1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Cs/>
          <w:color w:val="FF0000"/>
          <w:szCs w:val="20"/>
          <w:u w:val="single"/>
        </w:rPr>
      </w:pPr>
    </w:p>
    <w:p w:rsidR="008C2C1F" w:rsidRDefault="008C2C1F" w:rsidP="008C2C1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color w:val="FF0000"/>
          <w:szCs w:val="20"/>
          <w:u w:val="single"/>
        </w:rPr>
      </w:pPr>
      <w:r>
        <w:rPr>
          <w:rFonts w:cs="Arial"/>
          <w:bCs/>
          <w:iCs/>
          <w:color w:val="000000" w:themeColor="text1"/>
          <w:szCs w:val="20"/>
        </w:rPr>
        <w:t>L</w:t>
      </w:r>
      <w:r w:rsidRPr="00C95286">
        <w:rPr>
          <w:rFonts w:cs="Arial"/>
          <w:bCs/>
          <w:iCs/>
          <w:color w:val="000000" w:themeColor="text1"/>
          <w:szCs w:val="20"/>
        </w:rPr>
        <w:t>ayer</w:t>
      </w:r>
      <w:r w:rsidRPr="00C9017B">
        <w:rPr>
          <w:rFonts w:cs="Arial"/>
          <w:bCs/>
          <w:iCs/>
          <w:strike/>
          <w:color w:val="0000FF"/>
          <w:szCs w:val="20"/>
        </w:rPr>
        <w:t>s</w:t>
      </w:r>
      <w:r>
        <w:rPr>
          <w:rFonts w:cs="Arial"/>
          <w:bCs/>
          <w:iCs/>
          <w:color w:val="000000" w:themeColor="text1"/>
          <w:szCs w:val="20"/>
        </w:rPr>
        <w:t xml:space="preserve"> </w:t>
      </w:r>
      <w:r w:rsidRPr="004062FC">
        <w:rPr>
          <w:rFonts w:cs="Arial"/>
          <w:bCs/>
          <w:iCs/>
          <w:szCs w:val="20"/>
        </w:rPr>
        <w:t>–</w:t>
      </w:r>
      <w:r>
        <w:rPr>
          <w:rFonts w:cs="Arial"/>
          <w:bCs/>
          <w:iCs/>
          <w:szCs w:val="20"/>
        </w:rPr>
        <w:t xml:space="preserve"> </w:t>
      </w:r>
      <w:r w:rsidRPr="00DD157C">
        <w:rPr>
          <w:rFonts w:cs="Arial"/>
          <w:strike/>
          <w:color w:val="0000FF"/>
          <w:szCs w:val="20"/>
        </w:rPr>
        <w:t xml:space="preserve">all laminations on one side of a face bondline for panel face or all laminations between two adjacent bondlines for others </w:t>
      </w:r>
      <w:r w:rsidRPr="00C95286">
        <w:rPr>
          <w:rFonts w:cs="Arial"/>
          <w:color w:val="FF0000"/>
          <w:szCs w:val="20"/>
          <w:u w:val="single"/>
        </w:rPr>
        <w:t>an arrangement of laminations of the same thickness, grade, and species combination laid out essentially parallel to each other in one plane</w:t>
      </w:r>
    </w:p>
    <w:p w:rsidR="008C2C1F" w:rsidRPr="00C95286" w:rsidRDefault="008C2C1F" w:rsidP="008C2C1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bCs/>
          <w:iCs/>
          <w:color w:val="000000" w:themeColor="text1"/>
          <w:szCs w:val="20"/>
        </w:rPr>
      </w:pPr>
    </w:p>
    <w:p w:rsidR="008C2C1F" w:rsidRPr="00575A75" w:rsidRDefault="008C2C1F" w:rsidP="008C2C1F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ind w:left="360"/>
        <w:rPr>
          <w:rFonts w:cs="Arial"/>
          <w:color w:val="000000" w:themeColor="text1"/>
          <w:szCs w:val="20"/>
        </w:rPr>
      </w:pPr>
      <w:r w:rsidRPr="00E34F23">
        <w:rPr>
          <w:rFonts w:cs="Arial"/>
          <w:bCs/>
          <w:iCs/>
          <w:strike/>
          <w:color w:val="0000FF"/>
          <w:szCs w:val="20"/>
        </w:rPr>
        <w:t>Parallel</w:t>
      </w:r>
      <w:r w:rsidRPr="00E34F23">
        <w:rPr>
          <w:rFonts w:cs="Arial"/>
          <w:bCs/>
          <w:iCs/>
          <w:strike/>
          <w:color w:val="0000FF"/>
          <w:szCs w:val="20"/>
          <w:u w:val="single"/>
        </w:rPr>
        <w:t xml:space="preserve"> </w:t>
      </w:r>
      <w:r w:rsidRPr="00E34F23">
        <w:rPr>
          <w:rFonts w:cs="Arial"/>
          <w:bCs/>
          <w:iCs/>
          <w:color w:val="FF0000"/>
          <w:szCs w:val="20"/>
          <w:u w:val="single"/>
        </w:rPr>
        <w:t xml:space="preserve">Longitudinal </w:t>
      </w:r>
      <w:r w:rsidRPr="00E34F23">
        <w:rPr>
          <w:rFonts w:cs="Arial"/>
          <w:bCs/>
          <w:iCs/>
          <w:color w:val="FF0000"/>
          <w:szCs w:val="20"/>
        </w:rPr>
        <w:t xml:space="preserve">– </w:t>
      </w:r>
      <w:r w:rsidRPr="00E34F23">
        <w:rPr>
          <w:rFonts w:cs="Arial"/>
          <w:bCs/>
          <w:iCs/>
          <w:color w:val="FF0000"/>
          <w:szCs w:val="20"/>
          <w:u w:val="single"/>
        </w:rPr>
        <w:t>a layer with</w:t>
      </w:r>
      <w:r w:rsidRPr="00E34F23">
        <w:rPr>
          <w:rFonts w:cs="Arial"/>
          <w:bCs/>
          <w:iCs/>
          <w:color w:val="FF0000"/>
          <w:szCs w:val="20"/>
        </w:rPr>
        <w:t xml:space="preserve"> </w:t>
      </w:r>
      <w:r w:rsidRPr="00E34F23">
        <w:rPr>
          <w:rFonts w:cs="Arial"/>
          <w:color w:val="000000" w:themeColor="text1"/>
          <w:szCs w:val="20"/>
        </w:rPr>
        <w:t>the laminations oriented parallel to the major strength direction</w:t>
      </w:r>
    </w:p>
    <w:p w:rsidR="008C2C1F" w:rsidRPr="00575A75" w:rsidRDefault="008C2C1F" w:rsidP="008C2C1F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Cs w:val="20"/>
        </w:rPr>
      </w:pPr>
    </w:p>
    <w:p w:rsidR="008C2C1F" w:rsidRPr="00E34F23" w:rsidRDefault="008C2C1F" w:rsidP="008C2C1F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ind w:left="360"/>
        <w:rPr>
          <w:rFonts w:cs="Arial"/>
          <w:color w:val="000000" w:themeColor="text1"/>
          <w:szCs w:val="20"/>
        </w:rPr>
      </w:pPr>
      <w:r w:rsidRPr="00E34F23">
        <w:rPr>
          <w:rFonts w:cs="Arial"/>
          <w:bCs/>
          <w:iCs/>
          <w:strike/>
          <w:color w:val="0000FF"/>
          <w:szCs w:val="20"/>
        </w:rPr>
        <w:t xml:space="preserve">Perpendicular </w:t>
      </w:r>
      <w:r w:rsidRPr="00E34F23">
        <w:rPr>
          <w:rFonts w:cs="Arial"/>
          <w:bCs/>
          <w:iCs/>
          <w:color w:val="FF0000"/>
          <w:szCs w:val="20"/>
          <w:u w:val="single"/>
        </w:rPr>
        <w:t xml:space="preserve">Transverse </w:t>
      </w:r>
      <w:r w:rsidRPr="00E34F23">
        <w:rPr>
          <w:rFonts w:cs="Arial"/>
          <w:bCs/>
          <w:iCs/>
          <w:color w:val="000000" w:themeColor="text1"/>
          <w:szCs w:val="20"/>
        </w:rPr>
        <w:t xml:space="preserve">– </w:t>
      </w:r>
      <w:r w:rsidRPr="00E34F23">
        <w:rPr>
          <w:rFonts w:cs="Arial"/>
          <w:bCs/>
          <w:iCs/>
          <w:color w:val="FF0000"/>
          <w:szCs w:val="20"/>
          <w:u w:val="single"/>
        </w:rPr>
        <w:t>a layer with</w:t>
      </w:r>
      <w:r w:rsidRPr="00E34F23">
        <w:rPr>
          <w:rFonts w:cs="Arial"/>
          <w:bCs/>
          <w:iCs/>
          <w:color w:val="FF0000"/>
          <w:szCs w:val="20"/>
        </w:rPr>
        <w:t xml:space="preserve"> </w:t>
      </w:r>
      <w:r w:rsidRPr="00E34F23">
        <w:rPr>
          <w:rFonts w:cs="Arial"/>
          <w:color w:val="000000" w:themeColor="text1"/>
          <w:szCs w:val="20"/>
        </w:rPr>
        <w:t>the laminations oriented perpendicular to the major strength direction</w:t>
      </w:r>
      <w:r w:rsidR="00CC309B" w:rsidRPr="00A50801">
        <w:rPr>
          <w:rFonts w:cs="Arial"/>
          <w:i/>
          <w:szCs w:val="20"/>
        </w:rPr>
        <w:t>,</w:t>
      </w:r>
      <w:r w:rsidR="005E2E55" w:rsidRPr="00A50801">
        <w:rPr>
          <w:rFonts w:cs="Arial"/>
          <w:i/>
          <w:szCs w:val="20"/>
        </w:rPr>
        <w:t xml:space="preserve"> </w:t>
      </w:r>
      <w:r w:rsidR="005E2E55" w:rsidRPr="00CC309B">
        <w:rPr>
          <w:rFonts w:cs="Arial"/>
          <w:i/>
          <w:strike/>
          <w:color w:val="FF0000"/>
          <w:szCs w:val="20"/>
          <w:highlight w:val="cyan"/>
          <w:u w:val="single"/>
        </w:rPr>
        <w:t>a</w:t>
      </w:r>
      <w:r w:rsidR="005E2E55" w:rsidRPr="00CC309B">
        <w:rPr>
          <w:rFonts w:cs="Arial"/>
          <w:strike/>
          <w:color w:val="FF0000"/>
          <w:szCs w:val="20"/>
          <w:highlight w:val="cyan"/>
          <w:u w:val="single"/>
        </w:rPr>
        <w:t>nd</w:t>
      </w:r>
      <w:r w:rsidR="005E2E55" w:rsidRPr="005E2E55">
        <w:rPr>
          <w:rFonts w:cs="Arial"/>
          <w:color w:val="FF0000"/>
          <w:szCs w:val="20"/>
          <w:u w:val="single"/>
        </w:rPr>
        <w:t xml:space="preserve"> also referred </w:t>
      </w:r>
      <w:r w:rsidR="005E2E55">
        <w:rPr>
          <w:rFonts w:cs="Arial"/>
          <w:color w:val="FF0000"/>
          <w:szCs w:val="20"/>
          <w:u w:val="single"/>
        </w:rPr>
        <w:t xml:space="preserve">to </w:t>
      </w:r>
      <w:r w:rsidR="005E2E55" w:rsidRPr="005E2E55">
        <w:rPr>
          <w:rFonts w:cs="Arial"/>
          <w:color w:val="FF0000"/>
          <w:szCs w:val="20"/>
          <w:u w:val="single"/>
        </w:rPr>
        <w:t>as cross layer</w:t>
      </w:r>
    </w:p>
    <w:p w:rsidR="008C2C1F" w:rsidRDefault="008C2C1F" w:rsidP="008C2C1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color w:val="000000" w:themeColor="text1"/>
          <w:szCs w:val="20"/>
        </w:rPr>
      </w:pPr>
    </w:p>
    <w:p w:rsidR="008C2C1F" w:rsidRDefault="008C2C1F" w:rsidP="008C2C1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color w:val="FF0000"/>
          <w:szCs w:val="20"/>
          <w:u w:val="single"/>
        </w:rPr>
      </w:pPr>
      <w:r w:rsidRPr="004062FC">
        <w:rPr>
          <w:rFonts w:cs="Arial"/>
          <w:bCs/>
          <w:iCs/>
          <w:szCs w:val="20"/>
        </w:rPr>
        <w:t xml:space="preserve">Layup – </w:t>
      </w:r>
      <w:r w:rsidRPr="00C95286">
        <w:rPr>
          <w:rFonts w:cs="Arial"/>
          <w:szCs w:val="20"/>
        </w:rPr>
        <w:t xml:space="preserve">an arrangement of layers in a CLT panel </w:t>
      </w:r>
      <w:r w:rsidRPr="00C95286">
        <w:rPr>
          <w:rFonts w:cs="Arial"/>
          <w:color w:val="FF0000"/>
          <w:szCs w:val="20"/>
          <w:u w:val="single"/>
        </w:rPr>
        <w:t xml:space="preserve">determined by the </w:t>
      </w:r>
      <w:r w:rsidR="00F435EB" w:rsidRPr="00F435EB">
        <w:rPr>
          <w:rFonts w:cs="Arial"/>
          <w:color w:val="FF0000"/>
          <w:szCs w:val="20"/>
          <w:highlight w:val="cyan"/>
          <w:u w:val="single"/>
        </w:rPr>
        <w:t>grade,</w:t>
      </w:r>
      <w:r w:rsidR="00F435EB">
        <w:rPr>
          <w:rFonts w:cs="Arial"/>
          <w:color w:val="FF0000"/>
          <w:szCs w:val="20"/>
          <w:u w:val="single"/>
        </w:rPr>
        <w:t xml:space="preserve"> </w:t>
      </w:r>
      <w:r w:rsidRPr="00C95286">
        <w:rPr>
          <w:rFonts w:cs="Arial"/>
          <w:color w:val="FF0000"/>
          <w:szCs w:val="20"/>
          <w:u w:val="single"/>
        </w:rPr>
        <w:t xml:space="preserve">number, orientation, </w:t>
      </w:r>
      <w:r w:rsidR="00F435EB">
        <w:rPr>
          <w:rFonts w:cs="Arial"/>
          <w:color w:val="FF0000"/>
          <w:szCs w:val="20"/>
          <w:u w:val="single"/>
        </w:rPr>
        <w:t xml:space="preserve">and </w:t>
      </w:r>
      <w:r w:rsidRPr="00C95286">
        <w:rPr>
          <w:rFonts w:cs="Arial"/>
          <w:color w:val="FF0000"/>
          <w:szCs w:val="20"/>
          <w:u w:val="single"/>
        </w:rPr>
        <w:t>thickness</w:t>
      </w:r>
      <w:r w:rsidRPr="00F435EB">
        <w:rPr>
          <w:rFonts w:cs="Arial"/>
          <w:strike/>
          <w:color w:val="FF0000"/>
          <w:szCs w:val="20"/>
          <w:highlight w:val="cyan"/>
          <w:u w:val="single"/>
        </w:rPr>
        <w:t>, and grade</w:t>
      </w:r>
      <w:r w:rsidRPr="00C95286">
        <w:rPr>
          <w:rFonts w:cs="Arial"/>
          <w:color w:val="FF0000"/>
          <w:szCs w:val="20"/>
          <w:u w:val="single"/>
        </w:rPr>
        <w:t xml:space="preserve"> of laminations</w:t>
      </w:r>
    </w:p>
    <w:p w:rsidR="00F21D73" w:rsidRDefault="00F21D73" w:rsidP="00F21D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Cs/>
          <w:szCs w:val="20"/>
        </w:rPr>
      </w:pPr>
    </w:p>
    <w:p w:rsidR="00F21D73" w:rsidRPr="00F21D73" w:rsidRDefault="00F21D73" w:rsidP="00F21D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Cs/>
          <w:szCs w:val="20"/>
          <w:u w:val="single"/>
        </w:rPr>
      </w:pPr>
      <w:r w:rsidRPr="00F21D73">
        <w:rPr>
          <w:rFonts w:cs="Arial"/>
          <w:iCs/>
          <w:szCs w:val="20"/>
        </w:rPr>
        <w:t xml:space="preserve">Note 1.  </w:t>
      </w:r>
      <w:r w:rsidRPr="00F21D73">
        <w:rPr>
          <w:rFonts w:cs="Arial"/>
          <w:iCs/>
          <w:strike/>
          <w:szCs w:val="20"/>
          <w:highlight w:val="cyan"/>
        </w:rPr>
        <w:t>The</w:t>
      </w:r>
      <w:r w:rsidRPr="00F21D73">
        <w:rPr>
          <w:rFonts w:cs="Arial"/>
          <w:iCs/>
          <w:szCs w:val="20"/>
          <w:highlight w:val="cyan"/>
        </w:rPr>
        <w:t xml:space="preserve"> </w:t>
      </w:r>
      <w:r w:rsidRPr="00F21D73">
        <w:rPr>
          <w:rFonts w:cs="Arial"/>
          <w:iCs/>
          <w:strike/>
          <w:szCs w:val="20"/>
          <w:highlight w:val="cyan"/>
        </w:rPr>
        <w:t>standard</w:t>
      </w:r>
      <w:r w:rsidRPr="00F21D73">
        <w:rPr>
          <w:rFonts w:cs="Arial"/>
          <w:iCs/>
          <w:szCs w:val="20"/>
          <w:highlight w:val="cyan"/>
        </w:rPr>
        <w:t xml:space="preserve"> </w:t>
      </w:r>
      <w:r w:rsidRPr="00F21D73">
        <w:rPr>
          <w:rFonts w:cs="Arial"/>
          <w:iCs/>
          <w:color w:val="FF0000"/>
          <w:szCs w:val="20"/>
          <w:highlight w:val="cyan"/>
          <w:u w:val="single"/>
        </w:rPr>
        <w:t>Typical</w:t>
      </w:r>
      <w:r w:rsidRPr="00F21D73">
        <w:rPr>
          <w:rFonts w:cs="Arial"/>
          <w:iCs/>
          <w:color w:val="FF0000"/>
          <w:szCs w:val="20"/>
        </w:rPr>
        <w:t xml:space="preserve"> </w:t>
      </w:r>
      <w:r w:rsidRPr="00F21D73">
        <w:rPr>
          <w:rFonts w:cs="Arial"/>
          <w:iCs/>
          <w:szCs w:val="20"/>
        </w:rPr>
        <w:t xml:space="preserve">CLT </w:t>
      </w:r>
      <w:r w:rsidRPr="00F21D73">
        <w:rPr>
          <w:rFonts w:cs="Arial"/>
          <w:iCs/>
          <w:strike/>
          <w:szCs w:val="20"/>
        </w:rPr>
        <w:t>grades</w:t>
      </w:r>
      <w:r w:rsidRPr="00F21D73">
        <w:rPr>
          <w:rFonts w:cs="Arial"/>
          <w:iCs/>
          <w:szCs w:val="20"/>
        </w:rPr>
        <w:t xml:space="preserve"> </w:t>
      </w:r>
      <w:r>
        <w:rPr>
          <w:rFonts w:cs="Arial"/>
          <w:iCs/>
          <w:color w:val="FF0000"/>
          <w:szCs w:val="20"/>
          <w:u w:val="single"/>
        </w:rPr>
        <w:t>layups</w:t>
      </w:r>
      <w:r w:rsidRPr="00F21D73">
        <w:rPr>
          <w:rFonts w:cs="Arial"/>
          <w:iCs/>
          <w:color w:val="FF0000"/>
          <w:szCs w:val="20"/>
        </w:rPr>
        <w:t xml:space="preserve"> </w:t>
      </w:r>
      <w:r w:rsidRPr="00F21D73">
        <w:rPr>
          <w:rFonts w:cs="Arial"/>
          <w:iCs/>
          <w:szCs w:val="20"/>
        </w:rPr>
        <w:t xml:space="preserve">in this standard are listed in Table 1.  </w:t>
      </w:r>
      <w:r w:rsidRPr="00F21D73">
        <w:rPr>
          <w:rFonts w:cs="Arial"/>
          <w:iCs/>
          <w:color w:val="FF0000"/>
          <w:szCs w:val="20"/>
          <w:highlight w:val="cyan"/>
          <w:u w:val="single"/>
        </w:rPr>
        <w:t>Other</w:t>
      </w:r>
      <w:r w:rsidRPr="00F21D73">
        <w:rPr>
          <w:rFonts w:cs="Arial"/>
          <w:iCs/>
          <w:color w:val="FF0000"/>
          <w:szCs w:val="20"/>
          <w:highlight w:val="cyan"/>
        </w:rPr>
        <w:t xml:space="preserve"> </w:t>
      </w:r>
      <w:r w:rsidRPr="00F21D73">
        <w:rPr>
          <w:rFonts w:cs="Arial"/>
          <w:iCs/>
          <w:color w:val="FF0000"/>
          <w:szCs w:val="20"/>
          <w:highlight w:val="cyan"/>
          <w:u w:val="single"/>
        </w:rPr>
        <w:t>(</w:t>
      </w:r>
      <w:r w:rsidRPr="00F21D73">
        <w:rPr>
          <w:rFonts w:cs="Arial"/>
          <w:iCs/>
          <w:szCs w:val="20"/>
          <w:highlight w:val="cyan"/>
        </w:rPr>
        <w:t>Custom</w:t>
      </w:r>
      <w:r w:rsidRPr="00F21D73">
        <w:rPr>
          <w:rFonts w:cs="Arial"/>
          <w:iCs/>
          <w:color w:val="FF0000"/>
          <w:szCs w:val="20"/>
          <w:highlight w:val="cyan"/>
          <w:u w:val="single"/>
        </w:rPr>
        <w:t>)</w:t>
      </w:r>
      <w:r w:rsidRPr="00F21D73">
        <w:rPr>
          <w:rFonts w:cs="Arial"/>
          <w:iCs/>
          <w:szCs w:val="20"/>
        </w:rPr>
        <w:t xml:space="preserve"> CLT </w:t>
      </w:r>
      <w:r w:rsidRPr="00F21D73">
        <w:rPr>
          <w:rFonts w:cs="Arial"/>
          <w:iCs/>
          <w:strike/>
          <w:szCs w:val="20"/>
        </w:rPr>
        <w:t>grades</w:t>
      </w:r>
      <w:r w:rsidRPr="00F21D73">
        <w:rPr>
          <w:rFonts w:cs="Arial"/>
          <w:iCs/>
          <w:szCs w:val="20"/>
        </w:rPr>
        <w:t xml:space="preserve"> </w:t>
      </w:r>
      <w:r>
        <w:rPr>
          <w:rFonts w:cs="Arial"/>
          <w:iCs/>
          <w:color w:val="FF0000"/>
          <w:szCs w:val="20"/>
          <w:u w:val="single"/>
        </w:rPr>
        <w:t>layups</w:t>
      </w:r>
      <w:r w:rsidRPr="00F21D73">
        <w:rPr>
          <w:rFonts w:cs="Arial"/>
          <w:iCs/>
          <w:szCs w:val="20"/>
        </w:rPr>
        <w:t xml:space="preserve"> may be established in accordance with Section 7.2.1.</w:t>
      </w:r>
    </w:p>
    <w:p w:rsidR="008C2C1F" w:rsidRDefault="008C2C1F" w:rsidP="008C2C1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bCs/>
          <w:iCs/>
          <w:szCs w:val="20"/>
        </w:rPr>
      </w:pPr>
    </w:p>
    <w:p w:rsidR="008C2C1F" w:rsidRPr="00365664" w:rsidRDefault="008C2C1F" w:rsidP="008C2C1F">
      <w:pPr>
        <w:autoSpaceDE w:val="0"/>
        <w:autoSpaceDN w:val="0"/>
        <w:adjustRightInd w:val="0"/>
        <w:rPr>
          <w:rFonts w:cs="Arial"/>
          <w:bCs/>
          <w:iCs/>
          <w:color w:val="FF0000"/>
          <w:u w:val="single"/>
        </w:rPr>
      </w:pPr>
      <w:r>
        <w:rPr>
          <w:rFonts w:cs="Arial"/>
          <w:iCs/>
          <w:color w:val="FF0000"/>
          <w:u w:val="single"/>
        </w:rPr>
        <w:t xml:space="preserve">LSD </w:t>
      </w:r>
      <w:r w:rsidRPr="00365664">
        <w:rPr>
          <w:rFonts w:cs="Arial"/>
          <w:iCs/>
          <w:color w:val="FF0000"/>
          <w:u w:val="single"/>
        </w:rPr>
        <w:t xml:space="preserve">Design Value – </w:t>
      </w:r>
      <w:r w:rsidRPr="00365664">
        <w:rPr>
          <w:rFonts w:cs="Arial"/>
          <w:color w:val="FF0000"/>
          <w:u w:val="single"/>
        </w:rPr>
        <w:t xml:space="preserve">design value </w:t>
      </w:r>
      <w:r w:rsidR="007A5414" w:rsidRPr="00CC309B">
        <w:rPr>
          <w:rFonts w:cs="Arial"/>
          <w:color w:val="FF0000"/>
          <w:highlight w:val="cyan"/>
          <w:u w:val="single"/>
        </w:rPr>
        <w:t xml:space="preserve">used in the </w:t>
      </w:r>
      <w:r w:rsidR="007A5414">
        <w:rPr>
          <w:rFonts w:cs="Arial"/>
          <w:color w:val="FF0000"/>
          <w:highlight w:val="cyan"/>
          <w:u w:val="single"/>
        </w:rPr>
        <w:t xml:space="preserve">Canada </w:t>
      </w:r>
      <w:r w:rsidRPr="00365664">
        <w:rPr>
          <w:rFonts w:cs="Arial"/>
          <w:color w:val="FF0000"/>
          <w:u w:val="single"/>
        </w:rPr>
        <w:t xml:space="preserve">based on </w:t>
      </w:r>
      <w:r>
        <w:rPr>
          <w:rFonts w:cs="Arial"/>
          <w:color w:val="FF0000"/>
          <w:u w:val="single"/>
        </w:rPr>
        <w:t xml:space="preserve">standard-term </w:t>
      </w:r>
      <w:r w:rsidRPr="00365664">
        <w:rPr>
          <w:rFonts w:cs="Arial"/>
          <w:color w:val="FF0000"/>
          <w:u w:val="single"/>
        </w:rPr>
        <w:t xml:space="preserve">duration of load, dry </w:t>
      </w:r>
      <w:r w:rsidR="00CC000F">
        <w:rPr>
          <w:rFonts w:cs="Arial"/>
          <w:color w:val="FF0000"/>
          <w:u w:val="single"/>
        </w:rPr>
        <w:t>service</w:t>
      </w:r>
      <w:r w:rsidR="00635C53">
        <w:rPr>
          <w:rFonts w:cs="Arial"/>
          <w:color w:val="FF0000"/>
          <w:u w:val="single"/>
        </w:rPr>
        <w:t xml:space="preserve"> </w:t>
      </w:r>
      <w:r w:rsidRPr="00365664">
        <w:rPr>
          <w:rFonts w:cs="Arial"/>
          <w:color w:val="FF0000"/>
          <w:u w:val="single"/>
        </w:rPr>
        <w:t xml:space="preserve">conditions, and temperatures </w:t>
      </w:r>
      <w:r>
        <w:rPr>
          <w:rFonts w:cs="Arial"/>
          <w:color w:val="FF0000"/>
          <w:u w:val="single"/>
        </w:rPr>
        <w:t>up to 122ºF (50ºC) except for occasional exposures to 150ºF (65ºC) for</w:t>
      </w:r>
      <w:r w:rsidRPr="00365664">
        <w:rPr>
          <w:rFonts w:cs="Arial"/>
          <w:color w:val="FF0000"/>
          <w:u w:val="single"/>
        </w:rPr>
        <w:t xml:space="preserve"> th</w:t>
      </w:r>
      <w:r>
        <w:rPr>
          <w:rFonts w:cs="Arial"/>
          <w:color w:val="FF0000"/>
          <w:u w:val="single"/>
        </w:rPr>
        <w:t>e Limit States Design (LSD)</w:t>
      </w:r>
    </w:p>
    <w:p w:rsidR="008C2C1F" w:rsidRDefault="008C2C1F" w:rsidP="008C2C1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bCs/>
          <w:iCs/>
          <w:szCs w:val="20"/>
        </w:rPr>
      </w:pPr>
    </w:p>
    <w:p w:rsidR="008C2C1F" w:rsidRPr="007D2C76" w:rsidRDefault="008C2C1F" w:rsidP="008C2C1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color w:val="FF0000"/>
          <w:szCs w:val="20"/>
          <w:u w:val="single"/>
        </w:rPr>
      </w:pPr>
      <w:r w:rsidRPr="004062FC">
        <w:rPr>
          <w:rFonts w:cs="Arial"/>
          <w:bCs/>
          <w:iCs/>
          <w:szCs w:val="20"/>
        </w:rPr>
        <w:t xml:space="preserve">Major Strength Direction – </w:t>
      </w:r>
      <w:r w:rsidRPr="00C95286">
        <w:rPr>
          <w:rFonts w:cs="Arial"/>
          <w:szCs w:val="20"/>
        </w:rPr>
        <w:t xml:space="preserve">general direction of the grain </w:t>
      </w:r>
      <w:r w:rsidRPr="00C95286">
        <w:rPr>
          <w:rFonts w:cs="Arial"/>
          <w:color w:val="FF0000"/>
          <w:szCs w:val="20"/>
          <w:u w:val="single"/>
        </w:rPr>
        <w:t xml:space="preserve">of the laminations in the outer </w:t>
      </w:r>
      <w:r w:rsidRPr="004062FC">
        <w:rPr>
          <w:rFonts w:cs="Arial"/>
          <w:strike/>
          <w:color w:val="0000FF"/>
          <w:szCs w:val="20"/>
        </w:rPr>
        <w:t>parallel</w:t>
      </w:r>
      <w:r w:rsidRPr="004062FC">
        <w:rPr>
          <w:rFonts w:cs="Arial"/>
          <w:color w:val="0000FF"/>
          <w:szCs w:val="20"/>
        </w:rPr>
        <w:t xml:space="preserve"> </w:t>
      </w:r>
      <w:r w:rsidRPr="00C95286">
        <w:rPr>
          <w:rFonts w:cs="Arial"/>
          <w:szCs w:val="20"/>
        </w:rPr>
        <w:t xml:space="preserve">layers of the CLT panel </w:t>
      </w:r>
      <w:r w:rsidRPr="00A02FE9">
        <w:rPr>
          <w:rFonts w:cs="Arial"/>
          <w:strike/>
          <w:szCs w:val="20"/>
          <w:highlight w:val="cyan"/>
        </w:rPr>
        <w:t>and also referred to as the parallel</w:t>
      </w:r>
      <w:r w:rsidR="00F435EB" w:rsidRPr="00A02FE9">
        <w:rPr>
          <w:rFonts w:cs="Arial"/>
          <w:strike/>
          <w:szCs w:val="20"/>
          <w:highlight w:val="cyan"/>
        </w:rPr>
        <w:t xml:space="preserve"> </w:t>
      </w:r>
      <w:r w:rsidRPr="00A02FE9">
        <w:rPr>
          <w:rFonts w:cs="Arial"/>
          <w:strike/>
          <w:szCs w:val="20"/>
          <w:highlight w:val="cyan"/>
        </w:rPr>
        <w:t>direction</w:t>
      </w:r>
    </w:p>
    <w:p w:rsidR="008C2C1F" w:rsidRPr="004062FC" w:rsidRDefault="008C2C1F" w:rsidP="008C2C1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szCs w:val="20"/>
        </w:rPr>
      </w:pPr>
    </w:p>
    <w:p w:rsidR="008C2C1F" w:rsidRDefault="008C2C1F" w:rsidP="008C2C1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szCs w:val="20"/>
        </w:rPr>
      </w:pPr>
      <w:r w:rsidRPr="004062FC">
        <w:rPr>
          <w:rFonts w:cs="Arial"/>
          <w:bCs/>
          <w:iCs/>
          <w:szCs w:val="20"/>
        </w:rPr>
        <w:t xml:space="preserve">Minor Strength Direction – </w:t>
      </w:r>
      <w:r w:rsidRPr="00C95286">
        <w:rPr>
          <w:rFonts w:cs="Arial"/>
          <w:szCs w:val="20"/>
        </w:rPr>
        <w:t xml:space="preserve">perpendicular to the major strength direction of the CLT panel </w:t>
      </w:r>
      <w:r w:rsidR="007D2C76" w:rsidRPr="00A02FE9">
        <w:rPr>
          <w:rFonts w:cs="Arial"/>
          <w:strike/>
          <w:szCs w:val="20"/>
          <w:highlight w:val="cyan"/>
        </w:rPr>
        <w:t xml:space="preserve">and </w:t>
      </w:r>
      <w:r w:rsidRPr="00A02FE9">
        <w:rPr>
          <w:rFonts w:cs="Arial"/>
          <w:strike/>
          <w:szCs w:val="20"/>
          <w:highlight w:val="cyan"/>
        </w:rPr>
        <w:t>also referred to as the perpendicular</w:t>
      </w:r>
      <w:r w:rsidR="00F435EB" w:rsidRPr="00A02FE9">
        <w:rPr>
          <w:rFonts w:cs="Arial"/>
          <w:strike/>
          <w:szCs w:val="20"/>
          <w:highlight w:val="cyan"/>
        </w:rPr>
        <w:t xml:space="preserve"> </w:t>
      </w:r>
      <w:r w:rsidRPr="00A02FE9">
        <w:rPr>
          <w:rFonts w:cs="Arial"/>
          <w:strike/>
          <w:szCs w:val="20"/>
          <w:highlight w:val="cyan"/>
        </w:rPr>
        <w:t>direction</w:t>
      </w:r>
    </w:p>
    <w:p w:rsidR="008C2C1F" w:rsidRDefault="008C2C1F" w:rsidP="008C2C1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bCs/>
          <w:iCs/>
          <w:szCs w:val="20"/>
        </w:rPr>
      </w:pPr>
    </w:p>
    <w:p w:rsidR="00D14213" w:rsidRDefault="00D14213" w:rsidP="00D14213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747E4E">
        <w:rPr>
          <w:rFonts w:cs="Arial"/>
          <w:iCs/>
          <w:szCs w:val="20"/>
        </w:rPr>
        <w:t xml:space="preserve">Remanufactured Lumber – </w:t>
      </w:r>
      <w:r w:rsidRPr="00747E4E">
        <w:rPr>
          <w:rFonts w:cs="Arial"/>
          <w:szCs w:val="20"/>
        </w:rPr>
        <w:t>l</w:t>
      </w:r>
      <w:r w:rsidRPr="00747E4E">
        <w:rPr>
          <w:rFonts w:cs="Arial"/>
          <w:color w:val="000000"/>
          <w:szCs w:val="20"/>
        </w:rPr>
        <w:t xml:space="preserve">umber that meets the requirements of Section </w:t>
      </w:r>
      <w:r w:rsidRPr="00747E4E">
        <w:rPr>
          <w:rFonts w:cs="Arial"/>
          <w:strike/>
          <w:color w:val="0000FF"/>
          <w:szCs w:val="20"/>
        </w:rPr>
        <w:t xml:space="preserve">4.3.4 </w:t>
      </w:r>
      <w:r w:rsidRPr="00747E4E">
        <w:rPr>
          <w:rFonts w:cs="Arial"/>
          <w:color w:val="FF0000"/>
          <w:szCs w:val="20"/>
          <w:u w:val="single"/>
        </w:rPr>
        <w:t>5.4</w:t>
      </w:r>
      <w:r w:rsidRPr="00747E4E">
        <w:rPr>
          <w:rFonts w:cs="Arial"/>
          <w:color w:val="000000"/>
          <w:szCs w:val="20"/>
        </w:rPr>
        <w:t xml:space="preserve"> of</w:t>
      </w:r>
      <w:r w:rsidRPr="00410DA8">
        <w:rPr>
          <w:rFonts w:cs="Arial"/>
          <w:color w:val="000000"/>
          <w:szCs w:val="20"/>
        </w:rPr>
        <w:t xml:space="preserve"> ANSI</w:t>
      </w:r>
      <w:r w:rsidRPr="00F32FA0">
        <w:rPr>
          <w:rFonts w:cs="Arial"/>
          <w:strike/>
          <w:color w:val="0000FF"/>
          <w:szCs w:val="20"/>
        </w:rPr>
        <w:t>/AITC</w:t>
      </w:r>
      <w:r w:rsidRPr="00410DA8">
        <w:rPr>
          <w:rFonts w:cs="Arial"/>
          <w:color w:val="000000"/>
          <w:szCs w:val="20"/>
        </w:rPr>
        <w:t xml:space="preserve"> A190.1 in the U.S. or NLGA SPS 1, 2, 4, or 6 in Canada</w:t>
      </w:r>
    </w:p>
    <w:p w:rsidR="00D14213" w:rsidRDefault="00D14213" w:rsidP="00D14213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8C2C1F" w:rsidRPr="00417288" w:rsidRDefault="008C2C1F" w:rsidP="008C2C1F">
      <w:pPr>
        <w:autoSpaceDE w:val="0"/>
        <w:autoSpaceDN w:val="0"/>
        <w:adjustRightInd w:val="0"/>
        <w:rPr>
          <w:rFonts w:cs="Arial"/>
        </w:rPr>
      </w:pPr>
      <w:r w:rsidRPr="0006360A">
        <w:rPr>
          <w:rFonts w:cs="Arial"/>
          <w:bCs/>
          <w:iCs/>
        </w:rPr>
        <w:t xml:space="preserve">Structural Composite Lumber (SCL) – </w:t>
      </w:r>
      <w:r w:rsidRPr="0006360A">
        <w:rPr>
          <w:rFonts w:cs="Arial"/>
        </w:rPr>
        <w:t>an engineered wood product that is intended for</w:t>
      </w:r>
      <w:r w:rsidRPr="00417288">
        <w:rPr>
          <w:rFonts w:cs="Arial"/>
        </w:rPr>
        <w:t xml:space="preserve"> structural use and</w:t>
      </w:r>
      <w:r>
        <w:rPr>
          <w:rFonts w:cs="Arial"/>
        </w:rPr>
        <w:t xml:space="preserve"> </w:t>
      </w:r>
      <w:r w:rsidRPr="00417288">
        <w:rPr>
          <w:rFonts w:cs="Arial"/>
        </w:rPr>
        <w:t>bonded with adhesives, and meeting the definition and requirements of ASTM D5456</w:t>
      </w:r>
    </w:p>
    <w:p w:rsidR="008C2C1F" w:rsidRDefault="008C2C1F" w:rsidP="008C2C1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bCs/>
          <w:iCs/>
          <w:szCs w:val="20"/>
        </w:rPr>
      </w:pPr>
    </w:p>
    <w:p w:rsidR="00CC309B" w:rsidRPr="00CC309B" w:rsidRDefault="00CC309B" w:rsidP="008C2C1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iCs/>
          <w:color w:val="FF0000"/>
          <w:szCs w:val="16"/>
          <w:u w:val="single"/>
        </w:rPr>
      </w:pPr>
      <w:r w:rsidRPr="00CC309B">
        <w:rPr>
          <w:color w:val="FF0000"/>
          <w:szCs w:val="16"/>
          <w:highlight w:val="cyan"/>
          <w:u w:val="single"/>
          <w:shd w:val="clear" w:color="auto" w:fill="00FF00"/>
        </w:rPr>
        <w:t>Note</w:t>
      </w:r>
      <w:r>
        <w:rPr>
          <w:color w:val="FF0000"/>
          <w:szCs w:val="16"/>
          <w:highlight w:val="cyan"/>
          <w:u w:val="single"/>
          <w:shd w:val="clear" w:color="auto" w:fill="00FF00"/>
        </w:rPr>
        <w:t xml:space="preserve"> x</w:t>
      </w:r>
      <w:r w:rsidRPr="00CC309B">
        <w:rPr>
          <w:color w:val="FF0000"/>
          <w:szCs w:val="16"/>
          <w:highlight w:val="cyan"/>
          <w:u w:val="single"/>
          <w:shd w:val="clear" w:color="auto" w:fill="00FF00"/>
        </w:rPr>
        <w:t xml:space="preserve">: </w:t>
      </w:r>
      <w:r w:rsidRPr="00CC309B">
        <w:rPr>
          <w:iCs/>
          <w:color w:val="FF0000"/>
          <w:szCs w:val="16"/>
          <w:highlight w:val="cyan"/>
          <w:u w:val="single"/>
        </w:rPr>
        <w:t>CLT combinations utilizing laminated strand lumber (LSL), laminated veneer lumber (LVL), and oriented strand lumber (OSL)</w:t>
      </w:r>
      <w:r w:rsidRPr="00CC309B">
        <w:rPr>
          <w:iCs/>
          <w:color w:val="FF0000"/>
          <w:szCs w:val="16"/>
          <w:highlight w:val="cyan"/>
          <w:u w:val="single"/>
          <w:shd w:val="clear" w:color="auto" w:fill="00FF00"/>
        </w:rPr>
        <w:t xml:space="preserve"> l</w:t>
      </w:r>
      <w:r w:rsidRPr="00CC309B">
        <w:rPr>
          <w:iCs/>
          <w:color w:val="FF0000"/>
          <w:szCs w:val="16"/>
          <w:highlight w:val="cyan"/>
          <w:u w:val="single"/>
        </w:rPr>
        <w:t xml:space="preserve">aminations are included in Tables A2 and A4.  CLT combinations utilizing laminations </w:t>
      </w:r>
      <w:r w:rsidR="004B7DC3">
        <w:rPr>
          <w:iCs/>
          <w:color w:val="FF0000"/>
          <w:szCs w:val="16"/>
          <w:highlight w:val="cyan"/>
          <w:u w:val="single"/>
        </w:rPr>
        <w:t xml:space="preserve">of Parallel Strand Lumber (PSL) </w:t>
      </w:r>
      <w:r w:rsidRPr="00CC309B">
        <w:rPr>
          <w:iCs/>
          <w:color w:val="FF0000"/>
          <w:szCs w:val="16"/>
          <w:highlight w:val="cyan"/>
          <w:u w:val="single"/>
        </w:rPr>
        <w:t>are permitted, but have not been specifically evaluated for inclusion in Tabl</w:t>
      </w:r>
      <w:r w:rsidR="004B7DC3">
        <w:rPr>
          <w:iCs/>
          <w:color w:val="FF0000"/>
          <w:szCs w:val="16"/>
          <w:highlight w:val="cyan"/>
          <w:u w:val="single"/>
        </w:rPr>
        <w:t>es A2 and A4.</w:t>
      </w:r>
    </w:p>
    <w:p w:rsidR="00CC309B" w:rsidRDefault="00CC309B" w:rsidP="008C2C1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bCs/>
          <w:iCs/>
          <w:szCs w:val="20"/>
        </w:rPr>
      </w:pPr>
    </w:p>
    <w:p w:rsidR="008C2C1F" w:rsidRDefault="008C2C1F" w:rsidP="008C2C1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szCs w:val="20"/>
        </w:rPr>
      </w:pPr>
      <w:r w:rsidRPr="00047A58">
        <w:rPr>
          <w:rFonts w:cs="Arial"/>
          <w:bCs/>
          <w:iCs/>
          <w:szCs w:val="20"/>
        </w:rPr>
        <w:t>Wood Failure</w:t>
      </w:r>
      <w:r w:rsidRPr="002E03DE">
        <w:rPr>
          <w:rFonts w:cs="Arial"/>
          <w:bCs/>
          <w:iCs/>
          <w:strike/>
          <w:color w:val="0000FF"/>
          <w:szCs w:val="20"/>
        </w:rPr>
        <w:t xml:space="preserve"> (percent)</w:t>
      </w:r>
      <w:r w:rsidRPr="00047A58">
        <w:rPr>
          <w:rFonts w:cs="Arial"/>
          <w:bCs/>
          <w:iCs/>
          <w:szCs w:val="20"/>
        </w:rPr>
        <w:t xml:space="preserve"> – </w:t>
      </w:r>
      <w:r w:rsidRPr="00C95286">
        <w:rPr>
          <w:rFonts w:cs="Arial"/>
          <w:color w:val="FF0000"/>
          <w:szCs w:val="20"/>
          <w:u w:val="single"/>
        </w:rPr>
        <w:t xml:space="preserve">the rupturing of wood fibers from the specified </w:t>
      </w:r>
      <w:r w:rsidR="002E03DE">
        <w:rPr>
          <w:rFonts w:cs="Arial"/>
          <w:color w:val="FF0000"/>
          <w:szCs w:val="20"/>
          <w:u w:val="single"/>
        </w:rPr>
        <w:t xml:space="preserve">block </w:t>
      </w:r>
      <w:r w:rsidRPr="00C95286">
        <w:rPr>
          <w:rFonts w:cs="Arial"/>
          <w:color w:val="FF0000"/>
          <w:szCs w:val="20"/>
          <w:u w:val="single"/>
        </w:rPr>
        <w:t>shear test on bonded specimens, measured as</w:t>
      </w:r>
      <w:r w:rsidRPr="00C95286">
        <w:rPr>
          <w:rFonts w:cs="Arial"/>
          <w:szCs w:val="20"/>
        </w:rPr>
        <w:t xml:space="preserve"> the area of wood fiber remaining at the bondline </w:t>
      </w:r>
      <w:r w:rsidRPr="00DD157C">
        <w:rPr>
          <w:rFonts w:cs="Arial"/>
          <w:strike/>
          <w:color w:val="0000FF"/>
          <w:szCs w:val="20"/>
        </w:rPr>
        <w:t>following the rupture of wood fibers from the specified shear test,</w:t>
      </w:r>
      <w:r w:rsidRPr="00C95286">
        <w:rPr>
          <w:rFonts w:cs="Arial"/>
          <w:szCs w:val="20"/>
        </w:rPr>
        <w:t xml:space="preserve"> </w:t>
      </w:r>
      <w:r w:rsidRPr="00C95286">
        <w:rPr>
          <w:rFonts w:cs="Arial"/>
          <w:color w:val="FF0000"/>
          <w:szCs w:val="20"/>
          <w:u w:val="single"/>
        </w:rPr>
        <w:t xml:space="preserve">and </w:t>
      </w:r>
      <w:r w:rsidRPr="00C95286">
        <w:rPr>
          <w:rFonts w:cs="Arial"/>
          <w:szCs w:val="20"/>
        </w:rPr>
        <w:t>expressed as a percentage of total area involved in such failure</w:t>
      </w:r>
    </w:p>
    <w:p w:rsidR="00C3612C" w:rsidRDefault="00C3612C" w:rsidP="00555EA8"/>
    <w:p w:rsidR="00D14213" w:rsidRPr="00C3612C" w:rsidRDefault="00D14213" w:rsidP="00555EA8"/>
    <w:sectPr w:rsidR="00D14213" w:rsidRPr="00C3612C" w:rsidSect="000A694F">
      <w:footnotePr>
        <w:numFmt w:val="lowerRoman"/>
      </w:footnotePr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1D1" w:rsidRDefault="004971D1">
      <w:r>
        <w:separator/>
      </w:r>
    </w:p>
  </w:endnote>
  <w:endnote w:type="continuationSeparator" w:id="0">
    <w:p w:rsidR="004971D1" w:rsidRDefault="0049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keley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Futura B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owanOld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0CE" w:rsidRDefault="001520CE" w:rsidP="000A694F">
    <w:pPr>
      <w:pStyle w:val="Footer"/>
      <w:pBdr>
        <w:between w:val="single" w:sz="6" w:space="1" w:color="auto"/>
      </w:pBdr>
      <w:rPr>
        <w:sz w:val="18"/>
      </w:rPr>
    </w:pP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>
      <w:rPr>
        <w:sz w:val="18"/>
      </w:rPr>
      <w:fldChar w:fldCharType="separate"/>
    </w:r>
    <w:r w:rsidR="008C7823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fldSimple w:instr=" NUMPAGES  \* Arabic  \* MERGEFORMAT ">
      <w:r w:rsidR="008C7823" w:rsidRPr="008C7823">
        <w:rPr>
          <w:noProof/>
          <w:sz w:val="18"/>
        </w:rPr>
        <w:t>5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0CE" w:rsidRPr="005A6874" w:rsidRDefault="001520CE" w:rsidP="005A6874">
    <w:pPr>
      <w:pStyle w:val="Footer"/>
      <w:tabs>
        <w:tab w:val="clear" w:pos="8640"/>
      </w:tabs>
      <w:ind w:left="-540" w:right="-540"/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fldSimple w:instr=" NUMPAGES   \* MERGEFORMAT ">
      <w:r>
        <w:rPr>
          <w:noProof/>
          <w:sz w:val="16"/>
          <w:szCs w:val="16"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1D1" w:rsidRDefault="004971D1">
      <w:r>
        <w:separator/>
      </w:r>
    </w:p>
  </w:footnote>
  <w:footnote w:type="continuationSeparator" w:id="0">
    <w:p w:rsidR="004971D1" w:rsidRDefault="00497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0CE" w:rsidRPr="002A6B90" w:rsidRDefault="001520CE">
    <w:pPr>
      <w:spacing w:after="360"/>
      <w:jc w:val="center"/>
      <w:rPr>
        <w:rFonts w:ascii="IowanOldSt BT" w:hAnsi="IowanOldSt BT"/>
        <w:spacing w:val="20"/>
      </w:rPr>
    </w:pPr>
    <w:r>
      <w:rPr>
        <w:rFonts w:ascii="IowanOldSt BT" w:hAnsi="IowanOldSt BT"/>
        <w:noProof/>
        <w:spacing w:val="20"/>
        <w:lang w:eastAsia="zh-CN"/>
      </w:rPr>
      <w:drawing>
        <wp:inline distT="0" distB="0" distL="0" distR="0">
          <wp:extent cx="1057275" cy="600075"/>
          <wp:effectExtent l="19050" t="0" r="9525" b="0"/>
          <wp:docPr id="3" name="Picture 0" descr="APA_Logo08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PA_Logo08_bi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7446AA4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%6.%7."/>
      <w:lvlJc w:val="left"/>
      <w:pPr>
        <w:ind w:left="1440" w:hanging="720"/>
      </w:pPr>
      <w:rPr>
        <w:rFonts w:hint="default"/>
      </w:rPr>
    </w:lvl>
    <w:lvl w:ilvl="7">
      <w:start w:val="1"/>
      <w:numFmt w:val="decimal"/>
      <w:lvlText w:val="%1.%2.%3.%4.%5%6.%7.%8."/>
      <w:lvlJc w:val="left"/>
      <w:pPr>
        <w:ind w:left="2160" w:hanging="720"/>
      </w:pPr>
      <w:rPr>
        <w:rFonts w:hint="default"/>
      </w:rPr>
    </w:lvl>
    <w:lvl w:ilvl="8">
      <w:start w:val="1"/>
      <w:numFmt w:val="decimal"/>
      <w:lvlText w:val="%1.%2.%3.%4.%5%6.%7.%8.%9."/>
      <w:lvlJc w:val="left"/>
      <w:pPr>
        <w:ind w:left="2880" w:hanging="720"/>
      </w:pPr>
      <w:rPr>
        <w:rFonts w:hint="default"/>
      </w:rPr>
    </w:lvl>
  </w:abstractNum>
  <w:abstractNum w:abstractNumId="1" w15:restartNumberingAfterBreak="0">
    <w:nsid w:val="078941B1"/>
    <w:multiLevelType w:val="multilevel"/>
    <w:tmpl w:val="B36A7F08"/>
    <w:lvl w:ilvl="0">
      <w:start w:val="6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8" w:hanging="45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980BA6"/>
    <w:multiLevelType w:val="multilevel"/>
    <w:tmpl w:val="9596228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0C482A"/>
    <w:multiLevelType w:val="hybridMultilevel"/>
    <w:tmpl w:val="426C9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012E"/>
    <w:multiLevelType w:val="hybridMultilevel"/>
    <w:tmpl w:val="0FEE7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F2040"/>
    <w:multiLevelType w:val="hybridMultilevel"/>
    <w:tmpl w:val="BBF64AFE"/>
    <w:lvl w:ilvl="0" w:tplc="2E4C90F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D0D05"/>
    <w:multiLevelType w:val="hybridMultilevel"/>
    <w:tmpl w:val="3474B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43298"/>
    <w:multiLevelType w:val="multilevel"/>
    <w:tmpl w:val="6A98AF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F306E9"/>
    <w:multiLevelType w:val="hybridMultilevel"/>
    <w:tmpl w:val="A0D23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B735F"/>
    <w:multiLevelType w:val="multilevel"/>
    <w:tmpl w:val="C980C89A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9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615"/>
        </w:tabs>
        <w:ind w:left="615" w:hanging="795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525"/>
        </w:tabs>
        <w:ind w:left="525" w:hanging="795"/>
      </w:pPr>
      <w:rPr>
        <w:rFonts w:hint="default"/>
      </w:rPr>
    </w:lvl>
    <w:lvl w:ilvl="4">
      <w:start w:val="2"/>
      <w:numFmt w:val="decimal"/>
      <w:lvlText w:val="%1.%2.%3.%4.%5"/>
      <w:lvlJc w:val="left"/>
      <w:pPr>
        <w:tabs>
          <w:tab w:val="num" w:pos="435"/>
        </w:tabs>
        <w:ind w:left="435" w:hanging="7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0"/>
        </w:tabs>
        <w:ind w:left="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"/>
        </w:tabs>
        <w:ind w:left="8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1440"/>
      </w:pPr>
      <w:rPr>
        <w:rFonts w:hint="default"/>
      </w:rPr>
    </w:lvl>
  </w:abstractNum>
  <w:abstractNum w:abstractNumId="10" w15:restartNumberingAfterBreak="0">
    <w:nsid w:val="1AAB5881"/>
    <w:multiLevelType w:val="hybridMultilevel"/>
    <w:tmpl w:val="757A56A6"/>
    <w:lvl w:ilvl="0" w:tplc="7D42CC56">
      <w:start w:val="1"/>
      <w:numFmt w:val="decimal"/>
      <w:lvlText w:val="%1."/>
      <w:lvlJc w:val="left"/>
      <w:pPr>
        <w:ind w:left="720" w:hanging="360"/>
      </w:pPr>
      <w:rPr>
        <w:rFonts w:ascii="Berkeley-Book" w:hAnsi="Berkeley-Book" w:cs="Berkeley-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F2232"/>
    <w:multiLevelType w:val="multilevel"/>
    <w:tmpl w:val="20E68212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8" w:hanging="39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580392"/>
    <w:multiLevelType w:val="hybridMultilevel"/>
    <w:tmpl w:val="ADDE90F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E7B4A"/>
    <w:multiLevelType w:val="hybridMultilevel"/>
    <w:tmpl w:val="54D24E9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28C72786"/>
    <w:multiLevelType w:val="hybridMultilevel"/>
    <w:tmpl w:val="039E44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D5D21"/>
    <w:multiLevelType w:val="hybridMultilevel"/>
    <w:tmpl w:val="A2F28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249E6"/>
    <w:multiLevelType w:val="multilevel"/>
    <w:tmpl w:val="6F08FF22"/>
    <w:lvl w:ilvl="0">
      <w:start w:val="6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0E604D7"/>
    <w:multiLevelType w:val="hybridMultilevel"/>
    <w:tmpl w:val="23502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54238"/>
    <w:multiLevelType w:val="hybridMultilevel"/>
    <w:tmpl w:val="44140B02"/>
    <w:lvl w:ilvl="0" w:tplc="4F24AA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D6467"/>
    <w:multiLevelType w:val="multilevel"/>
    <w:tmpl w:val="04FED844"/>
    <w:lvl w:ilvl="0">
      <w:start w:val="6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8" w:hanging="45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31106BF"/>
    <w:multiLevelType w:val="multilevel"/>
    <w:tmpl w:val="1A7E9F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604B52"/>
    <w:multiLevelType w:val="multilevel"/>
    <w:tmpl w:val="8E5E4A92"/>
    <w:lvl w:ilvl="0">
      <w:start w:val="6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1C62C81"/>
    <w:multiLevelType w:val="hybridMultilevel"/>
    <w:tmpl w:val="FE9E9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31660"/>
    <w:multiLevelType w:val="hybridMultilevel"/>
    <w:tmpl w:val="4FF6EF86"/>
    <w:lvl w:ilvl="0" w:tplc="72A6E644">
      <w:start w:val="1"/>
      <w:numFmt w:val="decimal"/>
      <w:lvlText w:val="%1."/>
      <w:lvlJc w:val="left"/>
      <w:pPr>
        <w:ind w:left="720" w:hanging="360"/>
      </w:pPr>
      <w:rPr>
        <w:rFonts w:ascii="Berkeley-Book" w:hAnsi="Berkeley-Book" w:cs="Berkeley-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70E5E"/>
    <w:multiLevelType w:val="hybridMultilevel"/>
    <w:tmpl w:val="56F45876"/>
    <w:lvl w:ilvl="0" w:tplc="0FDCC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F1940"/>
    <w:multiLevelType w:val="hybridMultilevel"/>
    <w:tmpl w:val="29608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E50BF"/>
    <w:multiLevelType w:val="hybridMultilevel"/>
    <w:tmpl w:val="A8123E98"/>
    <w:lvl w:ilvl="0" w:tplc="BFFEF932">
      <w:start w:val="1"/>
      <w:numFmt w:val="decimal"/>
      <w:lvlText w:val="%1."/>
      <w:lvlJc w:val="left"/>
      <w:pPr>
        <w:ind w:left="720" w:hanging="360"/>
      </w:pPr>
      <w:rPr>
        <w:rFonts w:ascii="Berkeley-Book" w:hAnsi="Berkeley-Book" w:cs="Berkeley-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83E8F"/>
    <w:multiLevelType w:val="hybridMultilevel"/>
    <w:tmpl w:val="E5A6B3CE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E673DE2"/>
    <w:multiLevelType w:val="hybridMultilevel"/>
    <w:tmpl w:val="9D02D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F394A"/>
    <w:multiLevelType w:val="multilevel"/>
    <w:tmpl w:val="2D2EA39A"/>
    <w:lvl w:ilvl="0">
      <w:start w:val="1"/>
      <w:numFmt w:val="decimal"/>
      <w:lvlText w:val="%1.0"/>
      <w:lvlJc w:val="left"/>
      <w:pPr>
        <w:ind w:left="368" w:hanging="3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8" w:hanging="3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0BA534C"/>
    <w:multiLevelType w:val="hybridMultilevel"/>
    <w:tmpl w:val="78D85352"/>
    <w:lvl w:ilvl="0" w:tplc="769E214A">
      <w:start w:val="1"/>
      <w:numFmt w:val="decimal"/>
      <w:lvlText w:val="%1."/>
      <w:lvlJc w:val="left"/>
      <w:pPr>
        <w:ind w:left="1080" w:hanging="360"/>
      </w:pPr>
      <w:rPr>
        <w:rFonts w:ascii="Berkeley-Book" w:hAnsi="Berkeley-Book" w:cs="Berkeley-Boo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991D71"/>
    <w:multiLevelType w:val="hybridMultilevel"/>
    <w:tmpl w:val="5E36D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763C84"/>
    <w:multiLevelType w:val="hybridMultilevel"/>
    <w:tmpl w:val="BBF64AFE"/>
    <w:lvl w:ilvl="0" w:tplc="4F24AA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E0EBB"/>
    <w:multiLevelType w:val="hybridMultilevel"/>
    <w:tmpl w:val="F3FE14AA"/>
    <w:lvl w:ilvl="0" w:tplc="1E26011C">
      <w:start w:val="1"/>
      <w:numFmt w:val="decimal"/>
      <w:lvlText w:val="%1."/>
      <w:lvlJc w:val="left"/>
      <w:pPr>
        <w:ind w:left="720" w:hanging="360"/>
      </w:pPr>
      <w:rPr>
        <w:rFonts w:ascii="Berkeley-Book" w:hAnsi="Berkeley-Book" w:cs="Berkeley-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A05CD"/>
    <w:multiLevelType w:val="multilevel"/>
    <w:tmpl w:val="DAFA3988"/>
    <w:lvl w:ilvl="0">
      <w:start w:val="1"/>
      <w:numFmt w:val="decimal"/>
      <w:lvlText w:val="%1."/>
      <w:lvlJc w:val="left"/>
      <w:pPr>
        <w:ind w:left="720" w:hanging="360"/>
      </w:pPr>
      <w:rPr>
        <w:rFonts w:ascii="Berkeley-Book" w:eastAsiaTheme="minorEastAsia" w:hAnsi="Berkeley-Book" w:cs="Berkeley-Book"/>
      </w:rPr>
    </w:lvl>
    <w:lvl w:ilvl="1">
      <w:start w:val="1"/>
      <w:numFmt w:val="decimal"/>
      <w:isLgl/>
      <w:lvlText w:val="%1.%2"/>
      <w:lvlJc w:val="left"/>
      <w:pPr>
        <w:ind w:left="758" w:hanging="398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Bidi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32"/>
  </w:num>
  <w:num w:numId="12">
    <w:abstractNumId w:val="18"/>
  </w:num>
  <w:num w:numId="13">
    <w:abstractNumId w:val="13"/>
  </w:num>
  <w:num w:numId="14">
    <w:abstractNumId w:val="4"/>
  </w:num>
  <w:num w:numId="15">
    <w:abstractNumId w:val="9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4"/>
  </w:num>
  <w:num w:numId="22">
    <w:abstractNumId w:val="31"/>
  </w:num>
  <w:num w:numId="23">
    <w:abstractNumId w:val="7"/>
  </w:num>
  <w:num w:numId="24">
    <w:abstractNumId w:val="20"/>
  </w:num>
  <w:num w:numId="25">
    <w:abstractNumId w:val="2"/>
  </w:num>
  <w:num w:numId="26">
    <w:abstractNumId w:val="15"/>
  </w:num>
  <w:num w:numId="27">
    <w:abstractNumId w:val="19"/>
  </w:num>
  <w:num w:numId="28">
    <w:abstractNumId w:val="16"/>
  </w:num>
  <w:num w:numId="29">
    <w:abstractNumId w:val="21"/>
  </w:num>
  <w:num w:numId="30">
    <w:abstractNumId w:val="1"/>
  </w:num>
  <w:num w:numId="31">
    <w:abstractNumId w:val="24"/>
  </w:num>
  <w:num w:numId="32">
    <w:abstractNumId w:val="34"/>
  </w:num>
  <w:num w:numId="33">
    <w:abstractNumId w:val="11"/>
  </w:num>
  <w:num w:numId="34">
    <w:abstractNumId w:val="12"/>
  </w:num>
  <w:num w:numId="35">
    <w:abstractNumId w:val="10"/>
  </w:num>
  <w:num w:numId="36">
    <w:abstractNumId w:val="23"/>
  </w:num>
  <w:num w:numId="37">
    <w:abstractNumId w:val="26"/>
  </w:num>
  <w:num w:numId="38">
    <w:abstractNumId w:val="30"/>
  </w:num>
  <w:num w:numId="39">
    <w:abstractNumId w:val="33"/>
  </w:num>
  <w:num w:numId="40">
    <w:abstractNumId w:val="17"/>
  </w:num>
  <w:num w:numId="41">
    <w:abstractNumId w:val="28"/>
  </w:num>
  <w:num w:numId="42">
    <w:abstractNumId w:val="25"/>
  </w:num>
  <w:num w:numId="43">
    <w:abstractNumId w:val="6"/>
  </w:num>
  <w:num w:numId="44">
    <w:abstractNumId w:val="22"/>
  </w:num>
  <w:num w:numId="45">
    <w:abstractNumId w:val="3"/>
  </w:num>
  <w:num w:numId="46">
    <w:abstractNumId w:val="8"/>
  </w:num>
  <w:num w:numId="47">
    <w:abstractNumId w:val="29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D6"/>
    <w:rsid w:val="000026C3"/>
    <w:rsid w:val="00002E7C"/>
    <w:rsid w:val="000227E6"/>
    <w:rsid w:val="000453DC"/>
    <w:rsid w:val="000558E7"/>
    <w:rsid w:val="0006339D"/>
    <w:rsid w:val="00064A4C"/>
    <w:rsid w:val="000658B3"/>
    <w:rsid w:val="000661B0"/>
    <w:rsid w:val="00071A94"/>
    <w:rsid w:val="00084E63"/>
    <w:rsid w:val="0009728E"/>
    <w:rsid w:val="000A0F70"/>
    <w:rsid w:val="000A694F"/>
    <w:rsid w:val="000B3DF2"/>
    <w:rsid w:val="000B5A66"/>
    <w:rsid w:val="0010214D"/>
    <w:rsid w:val="0012606C"/>
    <w:rsid w:val="001436A9"/>
    <w:rsid w:val="001520CE"/>
    <w:rsid w:val="001665D4"/>
    <w:rsid w:val="001A23E6"/>
    <w:rsid w:val="001A4AD2"/>
    <w:rsid w:val="001A63B4"/>
    <w:rsid w:val="001C1308"/>
    <w:rsid w:val="001C73BF"/>
    <w:rsid w:val="001E7DCA"/>
    <w:rsid w:val="00201DA1"/>
    <w:rsid w:val="0021058C"/>
    <w:rsid w:val="00234406"/>
    <w:rsid w:val="002601A8"/>
    <w:rsid w:val="00265DBF"/>
    <w:rsid w:val="002672B4"/>
    <w:rsid w:val="0027540E"/>
    <w:rsid w:val="002959D4"/>
    <w:rsid w:val="002A6B90"/>
    <w:rsid w:val="002E03DE"/>
    <w:rsid w:val="003076C3"/>
    <w:rsid w:val="00311537"/>
    <w:rsid w:val="003647A7"/>
    <w:rsid w:val="00385F90"/>
    <w:rsid w:val="003915B9"/>
    <w:rsid w:val="00393F52"/>
    <w:rsid w:val="00397959"/>
    <w:rsid w:val="003A1CC8"/>
    <w:rsid w:val="003B0D60"/>
    <w:rsid w:val="003B0F89"/>
    <w:rsid w:val="003B2912"/>
    <w:rsid w:val="003B2DFD"/>
    <w:rsid w:val="003B7EAB"/>
    <w:rsid w:val="003E3649"/>
    <w:rsid w:val="004230C0"/>
    <w:rsid w:val="00427E83"/>
    <w:rsid w:val="00431E68"/>
    <w:rsid w:val="0043411C"/>
    <w:rsid w:val="004474C3"/>
    <w:rsid w:val="004747A4"/>
    <w:rsid w:val="004971D1"/>
    <w:rsid w:val="004A4DCD"/>
    <w:rsid w:val="004A6C2F"/>
    <w:rsid w:val="004B18ED"/>
    <w:rsid w:val="004B6E29"/>
    <w:rsid w:val="004B7DC3"/>
    <w:rsid w:val="004C0C12"/>
    <w:rsid w:val="004D46DC"/>
    <w:rsid w:val="004D4704"/>
    <w:rsid w:val="004D4EE1"/>
    <w:rsid w:val="004D74F2"/>
    <w:rsid w:val="00521583"/>
    <w:rsid w:val="00521C9D"/>
    <w:rsid w:val="00526BB7"/>
    <w:rsid w:val="00530E11"/>
    <w:rsid w:val="00534CFC"/>
    <w:rsid w:val="00534D71"/>
    <w:rsid w:val="00541FD6"/>
    <w:rsid w:val="005447B7"/>
    <w:rsid w:val="00555EA8"/>
    <w:rsid w:val="00557AEF"/>
    <w:rsid w:val="0059538F"/>
    <w:rsid w:val="005A6874"/>
    <w:rsid w:val="005D4138"/>
    <w:rsid w:val="005E13ED"/>
    <w:rsid w:val="005E180E"/>
    <w:rsid w:val="005E20E0"/>
    <w:rsid w:val="005E2E55"/>
    <w:rsid w:val="00605F62"/>
    <w:rsid w:val="00610329"/>
    <w:rsid w:val="00633FBE"/>
    <w:rsid w:val="00634B73"/>
    <w:rsid w:val="00635C53"/>
    <w:rsid w:val="006427E4"/>
    <w:rsid w:val="0066320B"/>
    <w:rsid w:val="006720AF"/>
    <w:rsid w:val="00683E7C"/>
    <w:rsid w:val="006E16AD"/>
    <w:rsid w:val="006F24CF"/>
    <w:rsid w:val="00724A24"/>
    <w:rsid w:val="007322BE"/>
    <w:rsid w:val="0073608A"/>
    <w:rsid w:val="00736865"/>
    <w:rsid w:val="007674C7"/>
    <w:rsid w:val="00770327"/>
    <w:rsid w:val="00772F37"/>
    <w:rsid w:val="007A3993"/>
    <w:rsid w:val="007A5414"/>
    <w:rsid w:val="007D2C76"/>
    <w:rsid w:val="00801666"/>
    <w:rsid w:val="00852295"/>
    <w:rsid w:val="00860B2C"/>
    <w:rsid w:val="00862C1A"/>
    <w:rsid w:val="0087067B"/>
    <w:rsid w:val="00882754"/>
    <w:rsid w:val="008839EA"/>
    <w:rsid w:val="00891D8E"/>
    <w:rsid w:val="008971C0"/>
    <w:rsid w:val="008A04EB"/>
    <w:rsid w:val="008B350C"/>
    <w:rsid w:val="008B7DB1"/>
    <w:rsid w:val="008C17F9"/>
    <w:rsid w:val="008C2C1F"/>
    <w:rsid w:val="008C38C7"/>
    <w:rsid w:val="008C5161"/>
    <w:rsid w:val="008C7823"/>
    <w:rsid w:val="00940FA0"/>
    <w:rsid w:val="00950059"/>
    <w:rsid w:val="00960C3B"/>
    <w:rsid w:val="0097157C"/>
    <w:rsid w:val="009E52E4"/>
    <w:rsid w:val="00A015F1"/>
    <w:rsid w:val="00A0211B"/>
    <w:rsid w:val="00A02FE9"/>
    <w:rsid w:val="00A25331"/>
    <w:rsid w:val="00A3579E"/>
    <w:rsid w:val="00A35F30"/>
    <w:rsid w:val="00A37BB0"/>
    <w:rsid w:val="00A50801"/>
    <w:rsid w:val="00A55E69"/>
    <w:rsid w:val="00A62418"/>
    <w:rsid w:val="00A64ED6"/>
    <w:rsid w:val="00A715DC"/>
    <w:rsid w:val="00A92516"/>
    <w:rsid w:val="00AA4343"/>
    <w:rsid w:val="00AA47E1"/>
    <w:rsid w:val="00AB1767"/>
    <w:rsid w:val="00AC4781"/>
    <w:rsid w:val="00AC7196"/>
    <w:rsid w:val="00AC7A8E"/>
    <w:rsid w:val="00B05C95"/>
    <w:rsid w:val="00B10197"/>
    <w:rsid w:val="00B1695C"/>
    <w:rsid w:val="00B24B90"/>
    <w:rsid w:val="00B368EE"/>
    <w:rsid w:val="00B40E0D"/>
    <w:rsid w:val="00B716A7"/>
    <w:rsid w:val="00BB754C"/>
    <w:rsid w:val="00C0154A"/>
    <w:rsid w:val="00C22AA7"/>
    <w:rsid w:val="00C33846"/>
    <w:rsid w:val="00C3612C"/>
    <w:rsid w:val="00C476BE"/>
    <w:rsid w:val="00C73321"/>
    <w:rsid w:val="00C9017B"/>
    <w:rsid w:val="00C922DA"/>
    <w:rsid w:val="00C93D2F"/>
    <w:rsid w:val="00CA14CD"/>
    <w:rsid w:val="00CC000F"/>
    <w:rsid w:val="00CC309B"/>
    <w:rsid w:val="00CC3650"/>
    <w:rsid w:val="00CD1C75"/>
    <w:rsid w:val="00CD216A"/>
    <w:rsid w:val="00CE3F53"/>
    <w:rsid w:val="00CE4218"/>
    <w:rsid w:val="00D14213"/>
    <w:rsid w:val="00D3551D"/>
    <w:rsid w:val="00D551C0"/>
    <w:rsid w:val="00D554D5"/>
    <w:rsid w:val="00D84369"/>
    <w:rsid w:val="00D90D2C"/>
    <w:rsid w:val="00D93E64"/>
    <w:rsid w:val="00DA4827"/>
    <w:rsid w:val="00DA706C"/>
    <w:rsid w:val="00DB19D3"/>
    <w:rsid w:val="00DB1C2E"/>
    <w:rsid w:val="00DC5B05"/>
    <w:rsid w:val="00DD157C"/>
    <w:rsid w:val="00DE49F0"/>
    <w:rsid w:val="00DF4825"/>
    <w:rsid w:val="00DF5BCA"/>
    <w:rsid w:val="00E07E67"/>
    <w:rsid w:val="00E1330F"/>
    <w:rsid w:val="00E171CC"/>
    <w:rsid w:val="00E255EC"/>
    <w:rsid w:val="00E76D8D"/>
    <w:rsid w:val="00E81E86"/>
    <w:rsid w:val="00E90939"/>
    <w:rsid w:val="00EA402F"/>
    <w:rsid w:val="00EA63FB"/>
    <w:rsid w:val="00EA7DB5"/>
    <w:rsid w:val="00EB6B3B"/>
    <w:rsid w:val="00EE11A5"/>
    <w:rsid w:val="00F165CD"/>
    <w:rsid w:val="00F17831"/>
    <w:rsid w:val="00F21D73"/>
    <w:rsid w:val="00F34974"/>
    <w:rsid w:val="00F3578C"/>
    <w:rsid w:val="00F435EB"/>
    <w:rsid w:val="00F64F06"/>
    <w:rsid w:val="00F6776B"/>
    <w:rsid w:val="00F83352"/>
    <w:rsid w:val="00F86441"/>
    <w:rsid w:val="00FA3C81"/>
    <w:rsid w:val="00FA4069"/>
    <w:rsid w:val="00FB3BF3"/>
    <w:rsid w:val="00FB60A8"/>
    <w:rsid w:val="00FD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AB22D7-D120-4510-9E50-627F238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1C0"/>
    <w:rPr>
      <w:rFonts w:ascii="Arial" w:eastAsia="Calibri" w:hAnsi="Arial"/>
      <w:szCs w:val="22"/>
    </w:rPr>
  </w:style>
  <w:style w:type="paragraph" w:styleId="Heading1">
    <w:name w:val="heading 1"/>
    <w:basedOn w:val="Normal"/>
    <w:qFormat/>
    <w:rsid w:val="008971C0"/>
    <w:pPr>
      <w:keepNext/>
      <w:numPr>
        <w:numId w:val="20"/>
      </w:numPr>
      <w:spacing w:line="22" w:lineRule="atLeast"/>
      <w:outlineLvl w:val="0"/>
    </w:pPr>
    <w:rPr>
      <w:rFonts w:eastAsia="Times New Roman"/>
      <w:szCs w:val="20"/>
    </w:rPr>
  </w:style>
  <w:style w:type="paragraph" w:styleId="Heading2">
    <w:name w:val="heading 2"/>
    <w:basedOn w:val="Normal"/>
    <w:qFormat/>
    <w:rsid w:val="008971C0"/>
    <w:pPr>
      <w:numPr>
        <w:ilvl w:val="1"/>
        <w:numId w:val="20"/>
      </w:numPr>
      <w:spacing w:line="22" w:lineRule="atLeast"/>
      <w:outlineLvl w:val="1"/>
    </w:pPr>
    <w:rPr>
      <w:rFonts w:eastAsia="Times New Roman"/>
      <w:szCs w:val="20"/>
    </w:rPr>
  </w:style>
  <w:style w:type="paragraph" w:styleId="Heading3">
    <w:name w:val="heading 3"/>
    <w:basedOn w:val="Normal"/>
    <w:qFormat/>
    <w:rsid w:val="008971C0"/>
    <w:pPr>
      <w:numPr>
        <w:ilvl w:val="2"/>
        <w:numId w:val="20"/>
      </w:numPr>
      <w:spacing w:line="22" w:lineRule="atLeast"/>
      <w:outlineLvl w:val="2"/>
    </w:pPr>
    <w:rPr>
      <w:rFonts w:eastAsia="Times New Roman"/>
      <w:szCs w:val="20"/>
    </w:rPr>
  </w:style>
  <w:style w:type="paragraph" w:styleId="Heading4">
    <w:name w:val="heading 4"/>
    <w:basedOn w:val="Normal"/>
    <w:qFormat/>
    <w:rsid w:val="008971C0"/>
    <w:pPr>
      <w:numPr>
        <w:ilvl w:val="3"/>
        <w:numId w:val="20"/>
      </w:numPr>
      <w:spacing w:line="22" w:lineRule="atLeast"/>
      <w:outlineLvl w:val="3"/>
    </w:pPr>
    <w:rPr>
      <w:rFonts w:eastAsia="Times New Roman"/>
      <w:szCs w:val="20"/>
    </w:rPr>
  </w:style>
  <w:style w:type="paragraph" w:styleId="Heading5">
    <w:name w:val="heading 5"/>
    <w:basedOn w:val="Normal"/>
    <w:next w:val="Normal"/>
    <w:qFormat/>
    <w:rsid w:val="008971C0"/>
    <w:pPr>
      <w:numPr>
        <w:ilvl w:val="4"/>
        <w:numId w:val="20"/>
      </w:numPr>
      <w:spacing w:line="22" w:lineRule="atLeast"/>
      <w:outlineLvl w:val="4"/>
    </w:pPr>
    <w:rPr>
      <w:rFonts w:eastAsia="Times New Roman"/>
      <w:szCs w:val="20"/>
    </w:rPr>
  </w:style>
  <w:style w:type="paragraph" w:styleId="Heading6">
    <w:name w:val="heading 6"/>
    <w:basedOn w:val="Normal"/>
    <w:next w:val="Normal"/>
    <w:qFormat/>
    <w:rsid w:val="00EA402F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EA402F"/>
  </w:style>
  <w:style w:type="paragraph" w:styleId="Footer">
    <w:name w:val="footer"/>
    <w:basedOn w:val="Normal"/>
    <w:link w:val="FooterChar"/>
    <w:rsid w:val="00EA402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8971C0"/>
    <w:pPr>
      <w:tabs>
        <w:tab w:val="center" w:pos="4680"/>
        <w:tab w:val="right" w:pos="9360"/>
      </w:tabs>
      <w:spacing w:line="22" w:lineRule="atLeast"/>
      <w:ind w:left="360"/>
    </w:pPr>
    <w:rPr>
      <w:rFonts w:eastAsia="Times New Roman"/>
      <w:szCs w:val="20"/>
    </w:rPr>
  </w:style>
  <w:style w:type="paragraph" w:styleId="NormalIndent">
    <w:name w:val="Normal Indent"/>
    <w:basedOn w:val="Normal"/>
    <w:semiHidden/>
    <w:rsid w:val="00EA402F"/>
    <w:pPr>
      <w:ind w:left="720"/>
    </w:pPr>
  </w:style>
  <w:style w:type="paragraph" w:customStyle="1" w:styleId="SectionHeading">
    <w:name w:val="Section Heading"/>
    <w:basedOn w:val="Heading1"/>
    <w:rsid w:val="00EA402F"/>
    <w:pPr>
      <w:tabs>
        <w:tab w:val="left" w:pos="1440"/>
      </w:tabs>
      <w:spacing w:after="480"/>
      <w:outlineLvl w:val="9"/>
    </w:pPr>
  </w:style>
  <w:style w:type="paragraph" w:customStyle="1" w:styleId="TableHeading">
    <w:name w:val="TableHeading"/>
    <w:basedOn w:val="Normal"/>
    <w:rsid w:val="00EA402F"/>
    <w:pPr>
      <w:jc w:val="center"/>
    </w:pPr>
    <w:rPr>
      <w:b/>
      <w:smallCaps/>
    </w:rPr>
  </w:style>
  <w:style w:type="paragraph" w:customStyle="1" w:styleId="NormLRFD">
    <w:name w:val="NormLRFD"/>
    <w:basedOn w:val="Normal"/>
    <w:rsid w:val="00EA402F"/>
  </w:style>
  <w:style w:type="paragraph" w:customStyle="1" w:styleId="text2">
    <w:name w:val="text2"/>
    <w:basedOn w:val="Normal"/>
    <w:rsid w:val="00EA402F"/>
    <w:pPr>
      <w:ind w:left="288" w:hanging="144"/>
    </w:pPr>
  </w:style>
  <w:style w:type="paragraph" w:customStyle="1" w:styleId="text1">
    <w:name w:val="text1"/>
    <w:basedOn w:val="Normal"/>
    <w:rsid w:val="00EA402F"/>
    <w:pPr>
      <w:ind w:left="288" w:hanging="144"/>
    </w:pPr>
  </w:style>
  <w:style w:type="paragraph" w:customStyle="1" w:styleId="Comment1">
    <w:name w:val="Comment 1"/>
    <w:basedOn w:val="Heading1"/>
    <w:rsid w:val="00EA402F"/>
    <w:pPr>
      <w:outlineLvl w:val="9"/>
    </w:pPr>
  </w:style>
  <w:style w:type="paragraph" w:customStyle="1" w:styleId="head1cov">
    <w:name w:val="head1cov"/>
    <w:basedOn w:val="Heading1"/>
    <w:rsid w:val="00EA402F"/>
    <w:pPr>
      <w:keepNext w:val="0"/>
      <w:spacing w:before="240"/>
      <w:outlineLvl w:val="9"/>
    </w:pPr>
    <w:rPr>
      <w:b/>
      <w:i/>
      <w:smallCaps/>
      <w:sz w:val="28"/>
    </w:rPr>
  </w:style>
  <w:style w:type="paragraph" w:styleId="TOC1">
    <w:name w:val="toc 1"/>
    <w:basedOn w:val="Normal"/>
    <w:next w:val="Normal"/>
    <w:semiHidden/>
    <w:rsid w:val="00EA402F"/>
    <w:pPr>
      <w:tabs>
        <w:tab w:val="right" w:leader="dot" w:pos="8640"/>
      </w:tabs>
      <w:spacing w:before="120" w:after="120"/>
    </w:pPr>
  </w:style>
  <w:style w:type="paragraph" w:styleId="TOC2">
    <w:name w:val="toc 2"/>
    <w:basedOn w:val="Normal"/>
    <w:next w:val="Normal"/>
    <w:semiHidden/>
    <w:rsid w:val="00EA402F"/>
    <w:pPr>
      <w:tabs>
        <w:tab w:val="right" w:leader="dot" w:pos="8640"/>
      </w:tabs>
    </w:pPr>
  </w:style>
  <w:style w:type="paragraph" w:styleId="TOC3">
    <w:name w:val="toc 3"/>
    <w:basedOn w:val="Normal"/>
    <w:next w:val="Normal"/>
    <w:semiHidden/>
    <w:rsid w:val="00EA402F"/>
    <w:pPr>
      <w:tabs>
        <w:tab w:val="right" w:leader="dot" w:pos="8640"/>
      </w:tabs>
      <w:ind w:left="220"/>
    </w:pPr>
  </w:style>
  <w:style w:type="character" w:styleId="PageNumber">
    <w:name w:val="page number"/>
    <w:basedOn w:val="DefaultParagraphFont"/>
    <w:semiHidden/>
    <w:rsid w:val="00EA402F"/>
  </w:style>
  <w:style w:type="paragraph" w:styleId="BalloonText">
    <w:name w:val="Balloon Text"/>
    <w:basedOn w:val="Normal"/>
    <w:link w:val="BalloonTextChar"/>
    <w:uiPriority w:val="99"/>
    <w:semiHidden/>
    <w:unhideWhenUsed/>
    <w:rsid w:val="002A6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9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1537"/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11537"/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311537"/>
    <w:rPr>
      <w:color w:val="0000FF"/>
      <w:u w:val="single"/>
    </w:rPr>
  </w:style>
  <w:style w:type="table" w:styleId="TableGrid">
    <w:name w:val="Table Grid"/>
    <w:basedOn w:val="TableNormal"/>
    <w:uiPriority w:val="59"/>
    <w:rsid w:val="008971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521C9D"/>
  </w:style>
  <w:style w:type="character" w:customStyle="1" w:styleId="EndnoteTextChar">
    <w:name w:val="Endnote Text Char"/>
    <w:basedOn w:val="DefaultParagraphFont"/>
    <w:link w:val="EndnoteText"/>
    <w:semiHidden/>
    <w:rsid w:val="00534D71"/>
    <w:rPr>
      <w:rFonts w:ascii="Arial" w:eastAsia="Calibri" w:hAnsi="Arial"/>
      <w:szCs w:val="22"/>
    </w:rPr>
  </w:style>
  <w:style w:type="paragraph" w:customStyle="1" w:styleId="Pa6">
    <w:name w:val="Pa6"/>
    <w:basedOn w:val="Normal"/>
    <w:next w:val="Normal"/>
    <w:uiPriority w:val="99"/>
    <w:rsid w:val="003647A7"/>
    <w:pPr>
      <w:autoSpaceDE w:val="0"/>
      <w:autoSpaceDN w:val="0"/>
      <w:adjustRightInd w:val="0"/>
      <w:spacing w:line="141" w:lineRule="atLeast"/>
    </w:pPr>
    <w:rPr>
      <w:rFonts w:ascii="Futura Bk BT" w:eastAsia="Arial" w:hAnsi="Futura Bk BT"/>
      <w:sz w:val="24"/>
      <w:szCs w:val="24"/>
    </w:rPr>
  </w:style>
  <w:style w:type="paragraph" w:styleId="ListParagraph">
    <w:name w:val="List Paragraph"/>
    <w:basedOn w:val="Normal"/>
    <w:uiPriority w:val="34"/>
    <w:qFormat/>
    <w:rsid w:val="00CE3F5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3612C"/>
    <w:rPr>
      <w:rFonts w:cs="Times New Roman"/>
      <w:i/>
      <w:iCs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142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213"/>
    <w:rPr>
      <w:rFonts w:eastAsiaTheme="minorEastAsia" w:cstheme="minorBidi"/>
      <w:sz w:val="24"/>
      <w:szCs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213"/>
    <w:rPr>
      <w:rFonts w:ascii="Arial" w:eastAsiaTheme="minorEastAsia" w:hAnsi="Arial" w:cstheme="minorBid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jen.yeh@apawood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rjenY\AppData\Roaming\Microsoft\Templates\1apa%20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6408E-6C97-47DD-9254-89829205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1apa letter head.dotx</Template>
  <TotalTime>158</TotalTime>
  <Pages>5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</Company>
  <LinksUpToDate>false</LinksUpToDate>
  <CharactersWithSpaces>10684</CharactersWithSpaces>
  <SharedDoc>false</SharedDoc>
  <HLinks>
    <vt:vector size="12" baseType="variant">
      <vt:variant>
        <vt:i4>2621524</vt:i4>
      </vt:variant>
      <vt:variant>
        <vt:i4>3</vt:i4>
      </vt:variant>
      <vt:variant>
        <vt:i4>0</vt:i4>
      </vt:variant>
      <vt:variant>
        <vt:i4>5</vt:i4>
      </vt:variant>
      <vt:variant>
        <vt:lpwstr>mailto:borjen.yeh@apawood.org</vt:lpwstr>
      </vt:variant>
      <vt:variant>
        <vt:lpwstr/>
      </vt:variant>
      <vt:variant>
        <vt:i4>6226004</vt:i4>
      </vt:variant>
      <vt:variant>
        <vt:i4>0</vt:i4>
      </vt:variant>
      <vt:variant>
        <vt:i4>0</vt:i4>
      </vt:variant>
      <vt:variant>
        <vt:i4>5</vt:i4>
      </vt:variant>
      <vt:variant>
        <vt:lpwstr>http://www.apawood.org/standards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Borjen Yeh</dc:creator>
  <cp:lastModifiedBy>Dr. BJ Yeh</cp:lastModifiedBy>
  <cp:revision>12</cp:revision>
  <dcterms:created xsi:type="dcterms:W3CDTF">2017-05-15T16:10:00Z</dcterms:created>
  <dcterms:modified xsi:type="dcterms:W3CDTF">2017-05-23T06:46:00Z</dcterms:modified>
</cp:coreProperties>
</file>